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63C" w:rsidRDefault="00F4363C" w:rsidP="00F4363C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:rsidR="00E65CB9" w:rsidRDefault="00E65CB9" w:rsidP="00E65CB9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E65CB9" w:rsidRDefault="00E65CB9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E65CB9" w:rsidRDefault="00E65CB9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RPr="0085762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5762F">
        <w:rPr>
          <w:rFonts w:ascii="Corbel" w:hAnsi="Corbel"/>
          <w:b/>
          <w:smallCaps/>
          <w:sz w:val="24"/>
          <w:szCs w:val="24"/>
        </w:rPr>
        <w:t>SYLABUS</w:t>
      </w:r>
    </w:p>
    <w:p w:rsidR="00E92C95" w:rsidRPr="0085762F" w:rsidRDefault="00E92C95" w:rsidP="00E92C9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85762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>2026-2031</w:t>
      </w:r>
    </w:p>
    <w:p w:rsidR="00E92C95" w:rsidRPr="0085762F" w:rsidRDefault="00E92C95" w:rsidP="00E92C95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85762F">
        <w:rPr>
          <w:rFonts w:ascii="Corbel" w:hAnsi="Corbel"/>
          <w:sz w:val="24"/>
          <w:szCs w:val="24"/>
        </w:rPr>
        <w:tab/>
      </w:r>
      <w:r w:rsidRPr="0085762F">
        <w:rPr>
          <w:rFonts w:ascii="Corbel" w:hAnsi="Corbel"/>
          <w:sz w:val="24"/>
          <w:szCs w:val="24"/>
        </w:rPr>
        <w:tab/>
      </w:r>
      <w:r w:rsidRPr="0085762F">
        <w:rPr>
          <w:rFonts w:ascii="Corbel" w:hAnsi="Corbel"/>
          <w:sz w:val="24"/>
          <w:szCs w:val="24"/>
        </w:rPr>
        <w:tab/>
      </w:r>
      <w:r w:rsidRPr="0085762F">
        <w:rPr>
          <w:rFonts w:ascii="Corbel" w:hAnsi="Corbel"/>
          <w:sz w:val="24"/>
          <w:szCs w:val="24"/>
        </w:rPr>
        <w:tab/>
        <w:t>Rok akademicki   202</w:t>
      </w:r>
      <w:r>
        <w:rPr>
          <w:rFonts w:ascii="Corbel" w:hAnsi="Corbel"/>
          <w:sz w:val="24"/>
          <w:szCs w:val="24"/>
        </w:rPr>
        <w:t>9/2030</w:t>
      </w:r>
    </w:p>
    <w:p w:rsidR="00E92C95" w:rsidRPr="0085762F" w:rsidRDefault="00E92C95" w:rsidP="00E92C95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85762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85762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5762F">
        <w:rPr>
          <w:rFonts w:ascii="Corbel" w:hAnsi="Corbel"/>
          <w:szCs w:val="24"/>
        </w:rPr>
        <w:t xml:space="preserve">1. </w:t>
      </w:r>
      <w:r w:rsidR="0085747A" w:rsidRPr="0085762F">
        <w:rPr>
          <w:rFonts w:ascii="Corbel" w:hAnsi="Corbel"/>
          <w:szCs w:val="24"/>
        </w:rPr>
        <w:t xml:space="preserve">Podstawowe </w:t>
      </w:r>
      <w:r w:rsidR="00445970" w:rsidRPr="0085762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85762F" w:rsidTr="00570407">
        <w:tc>
          <w:tcPr>
            <w:tcW w:w="2694" w:type="dxa"/>
            <w:vAlign w:val="center"/>
          </w:tcPr>
          <w:p w:rsidR="0085747A" w:rsidRPr="0085762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85762F" w:rsidRDefault="00E92C95" w:rsidP="00083734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B17459" w:rsidRPr="0085762F">
              <w:rPr>
                <w:rFonts w:ascii="Corbel" w:hAnsi="Corbel"/>
                <w:sz w:val="24"/>
                <w:szCs w:val="24"/>
              </w:rPr>
              <w:t>omunikacja alternatywna i wspomagająca</w:t>
            </w:r>
          </w:p>
        </w:tc>
      </w:tr>
      <w:tr w:rsidR="0085747A" w:rsidRPr="0085762F" w:rsidTr="00570407">
        <w:tc>
          <w:tcPr>
            <w:tcW w:w="2694" w:type="dxa"/>
            <w:vAlign w:val="center"/>
          </w:tcPr>
          <w:p w:rsidR="0085747A" w:rsidRPr="0085762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85762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85762F" w:rsidRDefault="000837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85762F" w:rsidTr="00570407">
        <w:tc>
          <w:tcPr>
            <w:tcW w:w="2694" w:type="dxa"/>
            <w:vAlign w:val="center"/>
          </w:tcPr>
          <w:p w:rsidR="0085747A" w:rsidRPr="0085762F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N</w:t>
            </w:r>
            <w:r w:rsidR="0085747A" w:rsidRPr="0085762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85762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85762F" w:rsidRDefault="00992E59" w:rsidP="00B174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r w:rsidR="007A265C" w:rsidRPr="0085762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85762F" w:rsidTr="00570407">
        <w:tc>
          <w:tcPr>
            <w:tcW w:w="2694" w:type="dxa"/>
            <w:vAlign w:val="center"/>
          </w:tcPr>
          <w:p w:rsidR="0085747A" w:rsidRPr="0085762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85762F" w:rsidRDefault="00B1745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85762F" w:rsidTr="00570407">
        <w:tc>
          <w:tcPr>
            <w:tcW w:w="2694" w:type="dxa"/>
            <w:vAlign w:val="center"/>
          </w:tcPr>
          <w:p w:rsidR="0085747A" w:rsidRPr="0085762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85762F" w:rsidRDefault="00B1745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85762F" w:rsidTr="00570407">
        <w:tc>
          <w:tcPr>
            <w:tcW w:w="2694" w:type="dxa"/>
            <w:vAlign w:val="center"/>
          </w:tcPr>
          <w:p w:rsidR="0085747A" w:rsidRPr="0085762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85762F" w:rsidRDefault="00B1745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570407" w:rsidRPr="0085762F">
              <w:rPr>
                <w:rFonts w:ascii="Corbel" w:hAnsi="Corbel"/>
                <w:b w:val="0"/>
                <w:sz w:val="24"/>
                <w:szCs w:val="24"/>
              </w:rPr>
              <w:t>ednolite</w:t>
            </w:r>
            <w:r w:rsidRPr="0085762F"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="00570407" w:rsidRPr="0085762F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85747A" w:rsidRPr="0085762F" w:rsidTr="00570407">
        <w:tc>
          <w:tcPr>
            <w:tcW w:w="2694" w:type="dxa"/>
            <w:vAlign w:val="center"/>
          </w:tcPr>
          <w:p w:rsidR="0085747A" w:rsidRPr="0085762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85762F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85762F" w:rsidTr="00570407">
        <w:tc>
          <w:tcPr>
            <w:tcW w:w="2694" w:type="dxa"/>
            <w:vAlign w:val="center"/>
          </w:tcPr>
          <w:p w:rsidR="0085747A" w:rsidRPr="0085762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85762F" w:rsidRDefault="005A344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85762F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ED76D3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85762F" w:rsidTr="00570407">
        <w:tc>
          <w:tcPr>
            <w:tcW w:w="2694" w:type="dxa"/>
            <w:vAlign w:val="center"/>
          </w:tcPr>
          <w:p w:rsidR="0085747A" w:rsidRPr="0085762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85762F">
              <w:rPr>
                <w:rFonts w:ascii="Corbel" w:hAnsi="Corbel"/>
                <w:sz w:val="24"/>
                <w:szCs w:val="24"/>
              </w:rPr>
              <w:t>/y</w:t>
            </w:r>
            <w:r w:rsidRPr="0085762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85762F" w:rsidRDefault="00B1745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sz w:val="24"/>
                <w:szCs w:val="24"/>
              </w:rPr>
              <w:t>IV rok, 8</w:t>
            </w:r>
            <w:r w:rsidR="00570407" w:rsidRPr="0085762F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B17459" w:rsidRPr="0085762F" w:rsidTr="00570407">
        <w:tc>
          <w:tcPr>
            <w:tcW w:w="2694" w:type="dxa"/>
            <w:vAlign w:val="center"/>
          </w:tcPr>
          <w:p w:rsidR="00B17459" w:rsidRPr="0085762F" w:rsidRDefault="00B17459" w:rsidP="00B174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083734" w:rsidRPr="0085762F" w:rsidRDefault="00B17459" w:rsidP="0008373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E.1. Przygotowanie merytoryczne</w:t>
            </w:r>
            <w:r w:rsidR="006A0283" w:rsidRPr="0085762F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083734" w:rsidRPr="0085762F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B17459" w:rsidRPr="0085762F" w:rsidTr="00570407">
        <w:tc>
          <w:tcPr>
            <w:tcW w:w="2694" w:type="dxa"/>
            <w:vAlign w:val="center"/>
          </w:tcPr>
          <w:p w:rsidR="00B17459" w:rsidRPr="0085762F" w:rsidRDefault="00B17459" w:rsidP="00B174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B17459" w:rsidRPr="0085762F" w:rsidRDefault="00B17459" w:rsidP="00B174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17459" w:rsidRPr="0085762F" w:rsidTr="00570407">
        <w:tc>
          <w:tcPr>
            <w:tcW w:w="2694" w:type="dxa"/>
            <w:vAlign w:val="center"/>
          </w:tcPr>
          <w:p w:rsidR="00B17459" w:rsidRPr="0085762F" w:rsidRDefault="00B17459" w:rsidP="00B1745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B17459" w:rsidRPr="0085762F" w:rsidRDefault="00B17459" w:rsidP="00B174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sz w:val="24"/>
                <w:szCs w:val="24"/>
              </w:rPr>
              <w:t xml:space="preserve">dr Tomasz </w:t>
            </w:r>
            <w:proofErr w:type="spellStart"/>
            <w:r w:rsidRPr="0085762F">
              <w:rPr>
                <w:rFonts w:ascii="Corbel" w:hAnsi="Corbel"/>
                <w:b w:val="0"/>
                <w:sz w:val="24"/>
                <w:szCs w:val="24"/>
              </w:rPr>
              <w:t>Gosztyła</w:t>
            </w:r>
            <w:proofErr w:type="spellEnd"/>
            <w:r w:rsidRPr="0085762F">
              <w:rPr>
                <w:rFonts w:ascii="Corbel" w:hAnsi="Corbel"/>
                <w:b w:val="0"/>
                <w:sz w:val="24"/>
                <w:szCs w:val="24"/>
              </w:rPr>
              <w:t>, dr Aneta Lew - Koralewicz</w:t>
            </w:r>
          </w:p>
        </w:tc>
      </w:tr>
      <w:tr w:rsidR="00570407" w:rsidRPr="0085762F" w:rsidTr="00570407">
        <w:tc>
          <w:tcPr>
            <w:tcW w:w="2694" w:type="dxa"/>
            <w:vAlign w:val="center"/>
          </w:tcPr>
          <w:p w:rsidR="00570407" w:rsidRPr="0085762F" w:rsidRDefault="00570407" w:rsidP="005704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570407" w:rsidRPr="0085762F" w:rsidRDefault="00570407" w:rsidP="005704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sz w:val="24"/>
                <w:szCs w:val="24"/>
              </w:rPr>
              <w:t>dr Aneta Lew-Koralewicz</w:t>
            </w:r>
          </w:p>
        </w:tc>
      </w:tr>
    </w:tbl>
    <w:p w:rsidR="0085747A" w:rsidRPr="0085762F" w:rsidRDefault="0085747A" w:rsidP="00B17459">
      <w:pPr>
        <w:pStyle w:val="Podpunkty"/>
        <w:ind w:left="0"/>
        <w:rPr>
          <w:rFonts w:ascii="Corbel" w:hAnsi="Corbel"/>
          <w:sz w:val="24"/>
          <w:szCs w:val="24"/>
        </w:rPr>
      </w:pPr>
      <w:r w:rsidRPr="0085762F">
        <w:rPr>
          <w:rFonts w:ascii="Corbel" w:hAnsi="Corbel"/>
          <w:sz w:val="24"/>
          <w:szCs w:val="24"/>
        </w:rPr>
        <w:t xml:space="preserve">* </w:t>
      </w:r>
      <w:r w:rsidRPr="0085762F">
        <w:rPr>
          <w:rFonts w:ascii="Corbel" w:hAnsi="Corbel"/>
          <w:i/>
          <w:sz w:val="24"/>
          <w:szCs w:val="24"/>
        </w:rPr>
        <w:t>-</w:t>
      </w:r>
      <w:r w:rsidR="00B90885" w:rsidRPr="0085762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5762F">
        <w:rPr>
          <w:rFonts w:ascii="Corbel" w:hAnsi="Corbel"/>
          <w:b w:val="0"/>
          <w:sz w:val="24"/>
          <w:szCs w:val="24"/>
        </w:rPr>
        <w:t>e,</w:t>
      </w:r>
      <w:r w:rsidRPr="0085762F">
        <w:rPr>
          <w:rFonts w:ascii="Corbel" w:hAnsi="Corbel"/>
          <w:i/>
          <w:sz w:val="24"/>
          <w:szCs w:val="24"/>
        </w:rPr>
        <w:t xml:space="preserve"> </w:t>
      </w:r>
      <w:r w:rsidRPr="0085762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5762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85762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85762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85762F">
        <w:rPr>
          <w:rFonts w:ascii="Corbel" w:hAnsi="Corbel"/>
          <w:sz w:val="24"/>
          <w:szCs w:val="24"/>
        </w:rPr>
        <w:t>1.</w:t>
      </w:r>
      <w:r w:rsidR="00E22FBC" w:rsidRPr="0085762F">
        <w:rPr>
          <w:rFonts w:ascii="Corbel" w:hAnsi="Corbel"/>
          <w:sz w:val="24"/>
          <w:szCs w:val="24"/>
        </w:rPr>
        <w:t>1</w:t>
      </w:r>
      <w:r w:rsidRPr="0085762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85762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7"/>
        <w:gridCol w:w="914"/>
        <w:gridCol w:w="788"/>
        <w:gridCol w:w="863"/>
        <w:gridCol w:w="800"/>
        <w:gridCol w:w="819"/>
        <w:gridCol w:w="761"/>
        <w:gridCol w:w="946"/>
        <w:gridCol w:w="1189"/>
        <w:gridCol w:w="1503"/>
      </w:tblGrid>
      <w:tr w:rsidR="00015B8F" w:rsidRPr="0085762F" w:rsidTr="00B17459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85762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5762F">
              <w:rPr>
                <w:rFonts w:ascii="Corbel" w:hAnsi="Corbel"/>
                <w:szCs w:val="24"/>
              </w:rPr>
              <w:t>Semestr</w:t>
            </w:r>
          </w:p>
          <w:p w:rsidR="00015B8F" w:rsidRPr="0085762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5762F">
              <w:rPr>
                <w:rFonts w:ascii="Corbel" w:hAnsi="Corbel"/>
                <w:szCs w:val="24"/>
              </w:rPr>
              <w:t>(</w:t>
            </w:r>
            <w:r w:rsidR="00363F78" w:rsidRPr="0085762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85762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5762F">
              <w:rPr>
                <w:rFonts w:ascii="Corbel" w:hAnsi="Corbel"/>
                <w:szCs w:val="24"/>
              </w:rPr>
              <w:t>Wykł</w:t>
            </w:r>
            <w:proofErr w:type="spellEnd"/>
            <w:r w:rsidRPr="0085762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85762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5762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85762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5762F">
              <w:rPr>
                <w:rFonts w:ascii="Corbel" w:hAnsi="Corbel"/>
                <w:szCs w:val="24"/>
              </w:rPr>
              <w:t>Konw</w:t>
            </w:r>
            <w:proofErr w:type="spellEnd"/>
            <w:r w:rsidRPr="0085762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85762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5762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5762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5762F">
              <w:rPr>
                <w:rFonts w:ascii="Corbel" w:hAnsi="Corbel"/>
                <w:szCs w:val="24"/>
              </w:rPr>
              <w:t>Sem</w:t>
            </w:r>
            <w:proofErr w:type="spellEnd"/>
            <w:r w:rsidRPr="0085762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85762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5762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85762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5762F">
              <w:rPr>
                <w:rFonts w:ascii="Corbel" w:hAnsi="Corbel"/>
                <w:szCs w:val="24"/>
              </w:rPr>
              <w:t>Prakt</w:t>
            </w:r>
            <w:proofErr w:type="spellEnd"/>
            <w:r w:rsidRPr="0085762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85762F" w:rsidRDefault="00B1745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5762F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85762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5762F">
              <w:rPr>
                <w:rFonts w:ascii="Corbel" w:hAnsi="Corbel"/>
                <w:b/>
                <w:szCs w:val="24"/>
              </w:rPr>
              <w:t>Liczba pkt</w:t>
            </w:r>
            <w:r w:rsidR="00B90885" w:rsidRPr="0085762F">
              <w:rPr>
                <w:rFonts w:ascii="Corbel" w:hAnsi="Corbel"/>
                <w:b/>
                <w:szCs w:val="24"/>
              </w:rPr>
              <w:t>.</w:t>
            </w:r>
            <w:r w:rsidRPr="0085762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85762F" w:rsidTr="00B17459">
        <w:trPr>
          <w:trHeight w:val="453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85762F" w:rsidRDefault="00B1745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5762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5762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5762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5762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5762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5762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5762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5762F" w:rsidRDefault="00992E5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5762F" w:rsidRDefault="00B1745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85762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85762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85762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5762F">
        <w:rPr>
          <w:rFonts w:ascii="Corbel" w:hAnsi="Corbel"/>
          <w:smallCaps w:val="0"/>
          <w:szCs w:val="24"/>
        </w:rPr>
        <w:t>1.</w:t>
      </w:r>
      <w:r w:rsidR="00E22FBC" w:rsidRPr="0085762F">
        <w:rPr>
          <w:rFonts w:ascii="Corbel" w:hAnsi="Corbel"/>
          <w:smallCaps w:val="0"/>
          <w:szCs w:val="24"/>
        </w:rPr>
        <w:t>2</w:t>
      </w:r>
      <w:r w:rsidR="00F83B28" w:rsidRPr="0085762F">
        <w:rPr>
          <w:rFonts w:ascii="Corbel" w:hAnsi="Corbel"/>
          <w:smallCaps w:val="0"/>
          <w:szCs w:val="24"/>
        </w:rPr>
        <w:t>.</w:t>
      </w:r>
      <w:r w:rsidR="00F83B28" w:rsidRPr="0085762F">
        <w:rPr>
          <w:rFonts w:ascii="Corbel" w:hAnsi="Corbel"/>
          <w:smallCaps w:val="0"/>
          <w:szCs w:val="24"/>
        </w:rPr>
        <w:tab/>
      </w:r>
      <w:r w:rsidRPr="0085762F">
        <w:rPr>
          <w:rFonts w:ascii="Corbel" w:hAnsi="Corbel"/>
          <w:smallCaps w:val="0"/>
          <w:szCs w:val="24"/>
        </w:rPr>
        <w:t xml:space="preserve">Sposób realizacji zajęć  </w:t>
      </w:r>
    </w:p>
    <w:p w:rsidR="00B17459" w:rsidRPr="0085762F" w:rsidRDefault="00B17459" w:rsidP="00B1745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5762F">
        <w:rPr>
          <w:rFonts w:ascii="Corbel" w:eastAsia="MS Gothic" w:hAnsi="Corbel"/>
          <w:b w:val="0"/>
          <w:szCs w:val="24"/>
        </w:rPr>
        <w:sym w:font="Wingdings" w:char="F078"/>
      </w:r>
      <w:r w:rsidRPr="0085762F">
        <w:rPr>
          <w:rFonts w:ascii="Corbel" w:eastAsia="MS Gothic" w:hAnsi="Corbel"/>
          <w:b w:val="0"/>
          <w:szCs w:val="24"/>
        </w:rPr>
        <w:t xml:space="preserve"> </w:t>
      </w:r>
      <w:r w:rsidRPr="0085762F">
        <w:rPr>
          <w:rFonts w:ascii="Corbel" w:hAnsi="Corbel"/>
          <w:b w:val="0"/>
          <w:smallCaps w:val="0"/>
          <w:szCs w:val="24"/>
        </w:rPr>
        <w:t>zajęcia w formie tradycyjnej</w:t>
      </w:r>
    </w:p>
    <w:p w:rsidR="00B17459" w:rsidRPr="0085762F" w:rsidRDefault="00B17459" w:rsidP="00B1745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5762F">
        <w:rPr>
          <w:rFonts w:ascii="MS Gothic" w:eastAsia="MS Gothic" w:hAnsi="MS Gothic" w:cs="MS Gothic" w:hint="eastAsia"/>
          <w:b w:val="0"/>
          <w:szCs w:val="24"/>
        </w:rPr>
        <w:t>☐</w:t>
      </w:r>
      <w:r w:rsidRPr="0085762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85762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85762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5762F">
        <w:rPr>
          <w:rFonts w:ascii="Corbel" w:hAnsi="Corbel"/>
          <w:smallCaps w:val="0"/>
          <w:szCs w:val="24"/>
        </w:rPr>
        <w:t xml:space="preserve">1.3 </w:t>
      </w:r>
      <w:r w:rsidR="00F83B28" w:rsidRPr="0085762F">
        <w:rPr>
          <w:rFonts w:ascii="Corbel" w:hAnsi="Corbel"/>
          <w:smallCaps w:val="0"/>
          <w:szCs w:val="24"/>
        </w:rPr>
        <w:tab/>
      </w:r>
      <w:r w:rsidRPr="0085762F">
        <w:rPr>
          <w:rFonts w:ascii="Corbel" w:hAnsi="Corbel"/>
          <w:smallCaps w:val="0"/>
          <w:szCs w:val="24"/>
        </w:rPr>
        <w:t>For</w:t>
      </w:r>
      <w:r w:rsidR="00445970" w:rsidRPr="0085762F">
        <w:rPr>
          <w:rFonts w:ascii="Corbel" w:hAnsi="Corbel"/>
          <w:smallCaps w:val="0"/>
          <w:szCs w:val="24"/>
        </w:rPr>
        <w:t xml:space="preserve">ma zaliczenia przedmiotu </w:t>
      </w:r>
      <w:r w:rsidRPr="0085762F">
        <w:rPr>
          <w:rFonts w:ascii="Corbel" w:hAnsi="Corbel"/>
          <w:smallCaps w:val="0"/>
          <w:szCs w:val="24"/>
        </w:rPr>
        <w:t xml:space="preserve"> (z toku) </w:t>
      </w:r>
    </w:p>
    <w:p w:rsidR="00B4108F" w:rsidRPr="0085762F" w:rsidRDefault="00B4108F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85762F">
        <w:rPr>
          <w:rFonts w:ascii="Corbel" w:hAnsi="Corbel"/>
          <w:b w:val="0"/>
          <w:smallCaps w:val="0"/>
          <w:szCs w:val="24"/>
        </w:rPr>
        <w:tab/>
        <w:t>zaliczenie z oceną</w:t>
      </w:r>
    </w:p>
    <w:p w:rsidR="00E960BB" w:rsidRPr="0085762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85762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5762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85762F" w:rsidTr="00745302">
        <w:tc>
          <w:tcPr>
            <w:tcW w:w="9670" w:type="dxa"/>
          </w:tcPr>
          <w:p w:rsidR="0085747A" w:rsidRPr="0085762F" w:rsidRDefault="0057040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pedagogiki osób z niepełnosprawnością intelektualną, </w:t>
            </w:r>
            <w:r w:rsidRPr="008576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psychologii rozwoju.</w:t>
            </w:r>
          </w:p>
        </w:tc>
      </w:tr>
    </w:tbl>
    <w:p w:rsidR="0085762F" w:rsidRPr="0085762F" w:rsidRDefault="0085762F" w:rsidP="0085762F">
      <w:pPr>
        <w:pStyle w:val="Punktygwne"/>
        <w:spacing w:before="0" w:after="0"/>
        <w:rPr>
          <w:rFonts w:ascii="Corbel" w:hAnsi="Corbel"/>
          <w:szCs w:val="24"/>
        </w:rPr>
      </w:pPr>
      <w:r w:rsidRPr="0085762F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:rsidR="0085762F" w:rsidRPr="0085762F" w:rsidRDefault="0085762F" w:rsidP="0085762F">
      <w:pPr>
        <w:pStyle w:val="Punktygwne"/>
        <w:spacing w:before="0" w:after="0"/>
        <w:rPr>
          <w:rFonts w:ascii="Corbel" w:hAnsi="Corbel"/>
          <w:szCs w:val="24"/>
        </w:rPr>
      </w:pPr>
    </w:p>
    <w:p w:rsidR="0085762F" w:rsidRPr="0085762F" w:rsidRDefault="0085762F" w:rsidP="0085762F">
      <w:pPr>
        <w:pStyle w:val="Podpunkty"/>
        <w:rPr>
          <w:rFonts w:ascii="Corbel" w:hAnsi="Corbel"/>
          <w:sz w:val="24"/>
          <w:szCs w:val="24"/>
        </w:rPr>
      </w:pPr>
      <w:r w:rsidRPr="0085762F">
        <w:rPr>
          <w:rFonts w:ascii="Corbel" w:hAnsi="Corbel"/>
          <w:sz w:val="24"/>
          <w:szCs w:val="24"/>
        </w:rPr>
        <w:t>3.1 Cele przedmiotu</w:t>
      </w:r>
    </w:p>
    <w:p w:rsidR="00F83B28" w:rsidRPr="0085762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5"/>
        <w:gridCol w:w="8675"/>
      </w:tblGrid>
      <w:tr w:rsidR="00570407" w:rsidRPr="0085762F" w:rsidTr="00570407">
        <w:tc>
          <w:tcPr>
            <w:tcW w:w="845" w:type="dxa"/>
            <w:vAlign w:val="center"/>
          </w:tcPr>
          <w:p w:rsidR="00570407" w:rsidRPr="0085762F" w:rsidRDefault="00570407" w:rsidP="005704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:rsidR="00570407" w:rsidRPr="0085762F" w:rsidRDefault="0093259B" w:rsidP="005704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bCs/>
                <w:sz w:val="24"/>
                <w:szCs w:val="24"/>
              </w:rPr>
              <w:t>Z</w:t>
            </w:r>
            <w:r w:rsidR="00570407" w:rsidRPr="0085762F">
              <w:rPr>
                <w:rFonts w:ascii="Corbel" w:hAnsi="Corbel"/>
                <w:b w:val="0"/>
                <w:bCs/>
                <w:sz w:val="24"/>
                <w:szCs w:val="24"/>
              </w:rPr>
              <w:t>apoznanie studentów z elementarnymi zagadnieniami teoretycznymi i praktycznymi terapii zaburzeń mowy występujących w grupie dzieci, młodzieży i osób dorosłych z niepełnosprawnością intelektualną</w:t>
            </w:r>
            <w:r w:rsidRPr="0085762F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570407" w:rsidRPr="0085762F" w:rsidTr="00570407">
        <w:tc>
          <w:tcPr>
            <w:tcW w:w="845" w:type="dxa"/>
            <w:vAlign w:val="center"/>
          </w:tcPr>
          <w:p w:rsidR="00570407" w:rsidRPr="0085762F" w:rsidRDefault="00570407" w:rsidP="0057040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:rsidR="00570407" w:rsidRPr="0085762F" w:rsidRDefault="0093259B" w:rsidP="005704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bCs/>
                <w:sz w:val="24"/>
                <w:szCs w:val="24"/>
              </w:rPr>
              <w:t>Z</w:t>
            </w:r>
            <w:r w:rsidR="00570407" w:rsidRPr="0085762F">
              <w:rPr>
                <w:rFonts w:ascii="Corbel" w:hAnsi="Corbel"/>
                <w:b w:val="0"/>
                <w:bCs/>
                <w:sz w:val="24"/>
                <w:szCs w:val="24"/>
              </w:rPr>
              <w:t>rozumienie sytuacji psychicznej i społecznej dziecka z zaburzeniami mowy, kluczowych uwarunkowań procesu komunikowania się osób niemówiących</w:t>
            </w:r>
            <w:r w:rsidRPr="0085762F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570407" w:rsidRPr="0085762F" w:rsidTr="00570407">
        <w:tc>
          <w:tcPr>
            <w:tcW w:w="845" w:type="dxa"/>
            <w:vAlign w:val="center"/>
          </w:tcPr>
          <w:p w:rsidR="00570407" w:rsidRPr="0085762F" w:rsidRDefault="00570407" w:rsidP="005704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:rsidR="00570407" w:rsidRPr="0085762F" w:rsidRDefault="0093259B" w:rsidP="005704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85762F">
              <w:rPr>
                <w:rFonts w:ascii="Corbel" w:hAnsi="Corbel"/>
                <w:b w:val="0"/>
                <w:bCs/>
                <w:sz w:val="24"/>
                <w:szCs w:val="24"/>
              </w:rPr>
              <w:t>W</w:t>
            </w:r>
            <w:r w:rsidR="00570407" w:rsidRPr="0085762F">
              <w:rPr>
                <w:rFonts w:ascii="Corbel" w:hAnsi="Corbel"/>
                <w:b w:val="0"/>
                <w:bCs/>
                <w:sz w:val="24"/>
                <w:szCs w:val="24"/>
              </w:rPr>
              <w:t>ykształcenie umiejętności w zakresie podstawowej pomocy osobie z zaburzeniami mowy, zapoznanie się z podstawami procesu planowania terapii wobec początkującego i zaawansowanego użytkownika AAC</w:t>
            </w:r>
            <w:r w:rsidRPr="0085762F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</w:tbl>
    <w:p w:rsidR="0085747A" w:rsidRPr="0085762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85762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5762F">
        <w:rPr>
          <w:rFonts w:ascii="Corbel" w:hAnsi="Corbel"/>
          <w:b/>
          <w:sz w:val="24"/>
          <w:szCs w:val="24"/>
        </w:rPr>
        <w:t xml:space="preserve">3.2 </w:t>
      </w:r>
      <w:r w:rsidR="001D7B54" w:rsidRPr="0085762F">
        <w:rPr>
          <w:rFonts w:ascii="Corbel" w:hAnsi="Corbel"/>
          <w:b/>
          <w:sz w:val="24"/>
          <w:szCs w:val="24"/>
        </w:rPr>
        <w:t xml:space="preserve">Efekty </w:t>
      </w:r>
      <w:r w:rsidR="00C05F44" w:rsidRPr="0085762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5762F">
        <w:rPr>
          <w:rFonts w:ascii="Corbel" w:hAnsi="Corbel"/>
          <w:b/>
          <w:sz w:val="24"/>
          <w:szCs w:val="24"/>
        </w:rPr>
        <w:t>dla przedmiotu</w:t>
      </w:r>
      <w:r w:rsidR="00445970" w:rsidRPr="0085762F">
        <w:rPr>
          <w:rFonts w:ascii="Corbel" w:hAnsi="Corbel"/>
          <w:sz w:val="24"/>
          <w:szCs w:val="24"/>
        </w:rPr>
        <w:t xml:space="preserve"> </w:t>
      </w:r>
    </w:p>
    <w:p w:rsidR="001D7B54" w:rsidRPr="0085762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6237"/>
        <w:gridCol w:w="1723"/>
      </w:tblGrid>
      <w:tr w:rsidR="00764224" w:rsidRPr="00FD0472" w:rsidTr="00683985">
        <w:tc>
          <w:tcPr>
            <w:tcW w:w="1560" w:type="dxa"/>
            <w:vAlign w:val="center"/>
          </w:tcPr>
          <w:p w:rsidR="00764224" w:rsidRPr="00FD0472" w:rsidRDefault="00764224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smallCaps w:val="0"/>
                <w:szCs w:val="24"/>
              </w:rPr>
              <w:t>EK</w:t>
            </w:r>
            <w:r w:rsidRPr="00FD0472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237" w:type="dxa"/>
            <w:vAlign w:val="center"/>
          </w:tcPr>
          <w:p w:rsidR="00764224" w:rsidRPr="00FD0472" w:rsidRDefault="00764224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723" w:type="dxa"/>
            <w:vAlign w:val="center"/>
          </w:tcPr>
          <w:p w:rsidR="00764224" w:rsidRPr="00FD0472" w:rsidRDefault="00764224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FD047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64224" w:rsidRPr="00FD0472" w:rsidTr="00683985">
        <w:tc>
          <w:tcPr>
            <w:tcW w:w="1560" w:type="dxa"/>
          </w:tcPr>
          <w:p w:rsidR="00764224" w:rsidRPr="00FD0472" w:rsidRDefault="00764224" w:rsidP="006839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237" w:type="dxa"/>
          </w:tcPr>
          <w:p w:rsidR="00764224" w:rsidRPr="00FD0472" w:rsidRDefault="00764224" w:rsidP="0068398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0472">
              <w:rPr>
                <w:rFonts w:ascii="Corbel" w:hAnsi="Corbel"/>
                <w:sz w:val="24"/>
                <w:szCs w:val="24"/>
              </w:rPr>
              <w:t>W zakresie wiedzy student zna i rozumie:</w:t>
            </w:r>
          </w:p>
          <w:p w:rsidR="00764224" w:rsidRPr="00FD0472" w:rsidRDefault="00764224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0472">
              <w:rPr>
                <w:rFonts w:ascii="Corbel" w:hAnsi="Corbel"/>
                <w:b/>
                <w:sz w:val="24"/>
                <w:szCs w:val="24"/>
              </w:rPr>
              <w:t>E.1A.W1.</w:t>
            </w:r>
            <w:r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medyczne podstawy zaburzeń ze spektrum autyzmu; anatomię i fizjologię układu</w:t>
            </w:r>
            <w:r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nerwowego w kontekście deficytów i nieprawidłowości rozwojowych w spektrum autyzmu oraz psychospołeczne uwarunkowania funkcjonowania osób</w:t>
            </w:r>
            <w:r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z zaburzeniami ze spektrum autyzmu; zagadnienia zaburzeń genetycznych</w:t>
            </w:r>
            <w:r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i niepełnosprawności sprzężonych; podstawy psychiatrii, psychopatologii</w:t>
            </w:r>
            <w:r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i neurologii; choroby wieku dziecięcego i wybrane problemy medyczne dotyczące</w:t>
            </w:r>
            <w:r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dzieci z zaburzeniami ze spektrum autyzmu, w tym diety, </w:t>
            </w:r>
            <w:proofErr w:type="spellStart"/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suplementację</w:t>
            </w:r>
            <w:proofErr w:type="spellEnd"/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,</w:t>
            </w:r>
            <w:r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farmakoterapię; narzędzia do monitorowania stanu zdrowia dzieci; kryteria</w:t>
            </w:r>
            <w:r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diagnostyczne zaburzeń ze spektrum autyzmu, ich uwarunkowania</w:t>
            </w:r>
            <w:r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i epidemiologię; miejsce zaburzeń autystycznych w medycznych klasyfikacjach</w:t>
            </w:r>
            <w:r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nozologicznych (ICD, DSM) i klasyfikacji funkcjonalnej (ICF); zasady diagnozy</w:t>
            </w:r>
            <w:r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różnicowej; zagadnienie autystycznego spektrum zaburzeń w kontekście</w:t>
            </w:r>
            <w:r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uszkodzenia słuchu, zaburzenia rozwoju intelektualnego oraz innych zaburzeń</w:t>
            </w:r>
            <w:r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i niepełnosprawności; funkcjonowanie szkolne uczniów z zaburzeniami ze spektrum autyzmu i jego uwarunkowania </w:t>
            </w:r>
          </w:p>
        </w:tc>
        <w:tc>
          <w:tcPr>
            <w:tcW w:w="1723" w:type="dxa"/>
            <w:vAlign w:val="center"/>
          </w:tcPr>
          <w:p w:rsidR="00764224" w:rsidRPr="00FD0472" w:rsidRDefault="00764224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t>PS.W9</w:t>
            </w:r>
          </w:p>
          <w:p w:rsidR="00764224" w:rsidRPr="00FD0472" w:rsidRDefault="00764224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  <w:p w:rsidR="00764224" w:rsidRPr="00FD0472" w:rsidRDefault="00764224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t>PS.W11.</w:t>
            </w:r>
          </w:p>
        </w:tc>
      </w:tr>
      <w:tr w:rsidR="00764224" w:rsidRPr="00FD0472" w:rsidTr="00683985">
        <w:tc>
          <w:tcPr>
            <w:tcW w:w="1560" w:type="dxa"/>
          </w:tcPr>
          <w:p w:rsidR="00764224" w:rsidRPr="00FD0472" w:rsidRDefault="00764224" w:rsidP="006839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37" w:type="dxa"/>
          </w:tcPr>
          <w:p w:rsidR="00764224" w:rsidRPr="00FD0472" w:rsidRDefault="00764224" w:rsidP="0068398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D0472">
              <w:rPr>
                <w:rFonts w:ascii="Corbel" w:hAnsi="Corbel"/>
                <w:b/>
                <w:sz w:val="24"/>
                <w:szCs w:val="24"/>
              </w:rPr>
              <w:t xml:space="preserve">E.1A.W2.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psychologiczno-pedagogiczne podstawy wiedzy o zaburzeniach ze spektrum autyzmu i działaniach profilaktyczno-wspomagających; podstawy neuropsychologii; zagadnienie zaburzeń ze spektrum autyzmu w kontekście innych zaburzeń </w:t>
            </w:r>
            <w:proofErr w:type="spellStart"/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neurorozwojowych</w:t>
            </w:r>
            <w:proofErr w:type="spellEnd"/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,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lastRenderedPageBreak/>
              <w:t xml:space="preserve">w tym afazji, mózgowego porażenia dziecięcego i ADHD; charakterystykę psychologiczną osób z zaburzeniami ze spektrum </w:t>
            </w:r>
          </w:p>
        </w:tc>
        <w:tc>
          <w:tcPr>
            <w:tcW w:w="1723" w:type="dxa"/>
            <w:vAlign w:val="center"/>
          </w:tcPr>
          <w:p w:rsidR="00764224" w:rsidRPr="00FD0472" w:rsidRDefault="00764224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PS.W9</w:t>
            </w:r>
          </w:p>
          <w:p w:rsidR="00764224" w:rsidRPr="00FD0472" w:rsidRDefault="00764224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t>PS.W10.</w:t>
            </w:r>
          </w:p>
          <w:p w:rsidR="00764224" w:rsidRPr="00FD0472" w:rsidRDefault="00764224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t>PS.W11.</w:t>
            </w:r>
          </w:p>
        </w:tc>
      </w:tr>
      <w:tr w:rsidR="00764224" w:rsidRPr="00FD0472" w:rsidTr="00683985">
        <w:tc>
          <w:tcPr>
            <w:tcW w:w="1560" w:type="dxa"/>
          </w:tcPr>
          <w:p w:rsidR="00764224" w:rsidRPr="00FD0472" w:rsidRDefault="00764224" w:rsidP="006839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6237" w:type="dxa"/>
          </w:tcPr>
          <w:p w:rsidR="00764224" w:rsidRPr="00FD0472" w:rsidRDefault="00764224" w:rsidP="0068398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0472">
              <w:rPr>
                <w:rFonts w:ascii="Corbel" w:hAnsi="Corbel"/>
                <w:sz w:val="24"/>
                <w:szCs w:val="24"/>
              </w:rPr>
              <w:t>W zakresie umiejętności student potrafi:</w:t>
            </w:r>
          </w:p>
          <w:p w:rsidR="00764224" w:rsidRPr="00FD0472" w:rsidRDefault="00764224" w:rsidP="0068398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D0472">
              <w:rPr>
                <w:rFonts w:ascii="Corbel" w:hAnsi="Corbel"/>
                <w:b/>
                <w:sz w:val="24"/>
                <w:szCs w:val="24"/>
              </w:rPr>
              <w:t xml:space="preserve">E.1A.U1. </w:t>
            </w:r>
          </w:p>
          <w:p w:rsidR="00764224" w:rsidRPr="00FD0472" w:rsidRDefault="00764224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analizować medyczne podstawy zaburzeń ze spektrum autyzmu; analizować anatomię i fizjologię układu nerwowego w kontekście deficytów i nieprawidłowości rozwojowych w zaburzeniach ze spektrum autyzmu; analizować zaburzenia genetyczne i niepełnosprawności sprzężone, podstawy psychiatrii, psychopatologii i neurologii; określać choroby wieku dziecięcego i wybrane problemy medyczne dotyczące dzieci z zaburzeniami ze spektrum autyzmu, w tym zagadnienia diety, </w:t>
            </w:r>
            <w:proofErr w:type="spellStart"/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suplementacji</w:t>
            </w:r>
            <w:proofErr w:type="spellEnd"/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i farmakoterapii; stosować narzędzia do monitorowania stanu zdrowia dzieci; opisać kryteria diagnostyczne zaburzeń ze spektrum autyzmu, uwarunkowania i epidemiologię; określać i analizować zaburzenia autystyczne w medycznych klasyfikacjach nozologicznych (ICD, DSM) i klasyfikacji funkcjonalnej (ICF); określać diagnozę różnicową – autystyczne spektrum zaburzeń w kontekście uszkodzenia słuchu, zaburzenia rozwoju intelektualnego oraz innych zaburzeń i niepełnosprawności </w:t>
            </w:r>
          </w:p>
        </w:tc>
        <w:tc>
          <w:tcPr>
            <w:tcW w:w="1723" w:type="dxa"/>
            <w:vAlign w:val="center"/>
          </w:tcPr>
          <w:p w:rsidR="00764224" w:rsidRPr="00FD0472" w:rsidRDefault="00764224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  <w:p w:rsidR="00764224" w:rsidRPr="00FD0472" w:rsidRDefault="00764224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t>PS.U5.</w:t>
            </w:r>
          </w:p>
          <w:p w:rsidR="00764224" w:rsidRPr="00FD0472" w:rsidRDefault="00764224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  <w:p w:rsidR="00764224" w:rsidRPr="00FD0472" w:rsidRDefault="00764224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t>PS.U7.</w:t>
            </w:r>
          </w:p>
        </w:tc>
      </w:tr>
      <w:tr w:rsidR="00764224" w:rsidRPr="00FD0472" w:rsidTr="00683985">
        <w:tc>
          <w:tcPr>
            <w:tcW w:w="1560" w:type="dxa"/>
          </w:tcPr>
          <w:p w:rsidR="00764224" w:rsidRPr="00FD0472" w:rsidRDefault="00764224" w:rsidP="006839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37" w:type="dxa"/>
          </w:tcPr>
          <w:p w:rsidR="00764224" w:rsidRPr="00FD0472" w:rsidRDefault="00764224" w:rsidP="00683985">
            <w:pPr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FD0472">
              <w:rPr>
                <w:rFonts w:ascii="Corbel" w:hAnsi="Corbel"/>
                <w:b/>
                <w:sz w:val="24"/>
                <w:szCs w:val="24"/>
              </w:rPr>
              <w:t>E.1A.U2</w:t>
            </w:r>
            <w:r w:rsidRPr="00FD0472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analizować psychologiczno-pedagogiczne podstawy wiedzy o zaburzeniach</w:t>
            </w:r>
            <w:r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ze spektrum autyzmu i działaniach profilaktyczno-wspomagających; analizować</w:t>
            </w:r>
            <w:r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podstawy neuropsychologii; określać zaburzenia ze spektrum autyzmu i inne</w:t>
            </w:r>
            <w:r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zaburzenia </w:t>
            </w:r>
            <w:proofErr w:type="spellStart"/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neurorozwojowe</w:t>
            </w:r>
            <w:proofErr w:type="spellEnd"/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, w tym afazję, mózgowe porażenie dziecięce i ADHD;</w:t>
            </w:r>
            <w:r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dokonywać charakterystyki psychologicznej osób z zaburzeniami ze spektrum autyzmu w różnych okresach rozwojowych. </w:t>
            </w:r>
          </w:p>
          <w:p w:rsidR="00764224" w:rsidRPr="00FD0472" w:rsidRDefault="00764224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Rozpoznać wczesne symptomy </w:t>
            </w:r>
            <w:r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autyzmu; określać środowisko fizyczne, stymulację i integrację sensoryczną</w:t>
            </w:r>
            <w:r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w autyzmie; analizować specyfikę funkcjonowania poznawczego, emocjonalnego</w:t>
            </w:r>
            <w:r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i społecznego w zaburzeniach ze spektrum autyzmu; analizować mowę, język</w:t>
            </w:r>
            <w:r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i komunikację osób z zaburzeniami ze spektrum autyzmu; realizować diagnozę</w:t>
            </w:r>
            <w:r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psychopedagogiczną uczniów z zaburzeniami ze spektrum autyzmu, w tym profile</w:t>
            </w:r>
            <w:r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funkcjonalne; stosować metody i narzędzia diagnostyczne, ze szczególnym</w:t>
            </w:r>
            <w:r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uwzględnieniem międzynarodowego „złotego standardu diagnostycznego” </w:t>
            </w:r>
            <w:proofErr w:type="spellStart"/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ADI-R</w:t>
            </w:r>
            <w:proofErr w:type="spellEnd"/>
            <w:r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(</w:t>
            </w:r>
            <w:proofErr w:type="spellStart"/>
            <w:r w:rsidRPr="00FD0472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>Autism</w:t>
            </w:r>
            <w:proofErr w:type="spellEnd"/>
            <w:r w:rsidRPr="00FD0472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FD0472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>Diagnostic</w:t>
            </w:r>
            <w:proofErr w:type="spellEnd"/>
            <w:r w:rsidRPr="00FD0472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FD0472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>Interview-Revised</w:t>
            </w:r>
            <w:proofErr w:type="spellEnd"/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) i ADOS (</w:t>
            </w:r>
            <w:proofErr w:type="spellStart"/>
            <w:r w:rsidRPr="00FD0472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>Autism</w:t>
            </w:r>
            <w:proofErr w:type="spellEnd"/>
            <w:r w:rsidRPr="00FD0472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FD0472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>Diagnostic</w:t>
            </w:r>
            <w:proofErr w:type="spellEnd"/>
            <w:r w:rsidRPr="00FD0472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FD0472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>Obsevation</w:t>
            </w:r>
            <w:proofErr w:type="spellEnd"/>
            <w:r w:rsidRPr="00FD04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0472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>Schedule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); stosować metody komunikacji wspomagającej i alternatywnej (AAC);</w:t>
            </w:r>
          </w:p>
          <w:p w:rsidR="00764224" w:rsidRPr="00FD0472" w:rsidRDefault="00764224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określać rolę komputera, mediów i nowych technologii w terapii osób z zaburzeniami ze spektrum autyzmu; analizować metody psychologiczno--pedagogiczne stosowane w terapii autyzmu w kontekście praktyki opartej 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lastRenderedPageBreak/>
              <w:t>na dowodach (</w:t>
            </w:r>
            <w:proofErr w:type="spellStart"/>
            <w:r w:rsidRPr="00FD0472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>evidence</w:t>
            </w:r>
            <w:proofErr w:type="spellEnd"/>
            <w:r w:rsidRPr="00FD0472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FD0472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>base</w:t>
            </w:r>
            <w:proofErr w:type="spellEnd"/>
            <w:r w:rsidRPr="00FD0472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FD0472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>practice</w:t>
            </w:r>
            <w:proofErr w:type="spellEnd"/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), w tym ESDM (</w:t>
            </w:r>
            <w:proofErr w:type="spellStart"/>
            <w:r w:rsidRPr="00FD0472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>The</w:t>
            </w:r>
            <w:proofErr w:type="spellEnd"/>
            <w:r w:rsidRPr="00FD0472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FD0472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>Early</w:t>
            </w:r>
            <w:proofErr w:type="spellEnd"/>
            <w:r w:rsidRPr="00FD0472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 xml:space="preserve"> Start Denver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 </w:t>
            </w:r>
            <w:r w:rsidRPr="00FD0472">
              <w:rPr>
                <w:rFonts w:ascii="Corbel" w:hAnsi="Corbel" w:cs="TimesNewRomanPS-ItalicMT"/>
                <w:i/>
                <w:iCs/>
                <w:sz w:val="24"/>
                <w:szCs w:val="24"/>
                <w:lang w:eastAsia="pl-PL"/>
              </w:rPr>
              <w:t>Model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 xml:space="preserve">); rozwiązywać problemy wychowawcze i stosować korekcję zachowania u dzieci lub uczniów z zaburzeniami ze spektrum autyzmu oraz prezentować różne podejścia do edukacji i terapii tych dzieci i uczniów; opisać modele edukacyjno- -terapeutyczne, wybrane metody i formy pracy i terapii; planować i realizować pracę z rodzicami lub opiekunami dziecka lub ucznia z zaburzeniami ze spektrum autyzmu, wsparcie terapeutyczne i pomoc psychospołeczną rodzinie; określać i realizować wsparcie osoby z zaburzeniami ze spektrum autyzmu w dorosłym życiu oraz określić problemy zatrudnienia tych osób </w:t>
            </w:r>
          </w:p>
        </w:tc>
        <w:tc>
          <w:tcPr>
            <w:tcW w:w="1723" w:type="dxa"/>
            <w:vAlign w:val="center"/>
          </w:tcPr>
          <w:p w:rsidR="00764224" w:rsidRPr="00FD0472" w:rsidRDefault="00764224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764224" w:rsidRPr="00FD0472" w:rsidRDefault="00764224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764224" w:rsidRPr="00FD0472" w:rsidRDefault="00764224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  <w:p w:rsidR="00764224" w:rsidRPr="00FD0472" w:rsidRDefault="00764224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t>PS.U5.</w:t>
            </w:r>
          </w:p>
          <w:p w:rsidR="00764224" w:rsidRPr="00FD0472" w:rsidRDefault="00764224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  <w:p w:rsidR="00764224" w:rsidRPr="00FD0472" w:rsidRDefault="00764224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t>PS.U7.</w:t>
            </w:r>
          </w:p>
        </w:tc>
      </w:tr>
      <w:tr w:rsidR="00764224" w:rsidRPr="00FD0472" w:rsidTr="00683985">
        <w:tc>
          <w:tcPr>
            <w:tcW w:w="1560" w:type="dxa"/>
          </w:tcPr>
          <w:p w:rsidR="00764224" w:rsidRPr="00FD0472" w:rsidRDefault="00764224" w:rsidP="006839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6237" w:type="dxa"/>
          </w:tcPr>
          <w:p w:rsidR="00764224" w:rsidRPr="00FD0472" w:rsidRDefault="00764224" w:rsidP="00683985">
            <w:pPr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W zakresie kompetencji społecznych absolwent jest gotów do:</w:t>
            </w:r>
          </w:p>
          <w:p w:rsidR="00764224" w:rsidRPr="00FD0472" w:rsidRDefault="00764224" w:rsidP="0068398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D0472">
              <w:rPr>
                <w:rFonts w:ascii="Corbel" w:hAnsi="Corbel"/>
                <w:b/>
                <w:sz w:val="24"/>
                <w:szCs w:val="24"/>
              </w:rPr>
              <w:t xml:space="preserve">E.1A.K1. </w:t>
            </w:r>
          </w:p>
          <w:p w:rsidR="00764224" w:rsidRPr="00FD0472" w:rsidRDefault="00764224" w:rsidP="006839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autorefleksji nad rozwojem zawodowym;</w:t>
            </w:r>
          </w:p>
        </w:tc>
        <w:tc>
          <w:tcPr>
            <w:tcW w:w="1723" w:type="dxa"/>
            <w:vAlign w:val="center"/>
          </w:tcPr>
          <w:p w:rsidR="00764224" w:rsidRPr="00FD0472" w:rsidRDefault="00764224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0472">
              <w:rPr>
                <w:rFonts w:ascii="Corbel" w:hAnsi="Corbel"/>
                <w:sz w:val="24"/>
                <w:szCs w:val="24"/>
              </w:rPr>
              <w:t xml:space="preserve">PS.K1. </w:t>
            </w:r>
          </w:p>
          <w:p w:rsidR="00764224" w:rsidRPr="00FD0472" w:rsidRDefault="00764224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0472">
              <w:rPr>
                <w:rFonts w:ascii="Corbel" w:hAnsi="Corbel"/>
                <w:sz w:val="24"/>
                <w:szCs w:val="24"/>
              </w:rPr>
              <w:t xml:space="preserve">PS.K5. </w:t>
            </w:r>
          </w:p>
          <w:p w:rsidR="00764224" w:rsidRPr="00FD0472" w:rsidRDefault="00764224" w:rsidP="006839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szCs w:val="24"/>
              </w:rPr>
              <w:t>PS.K6</w:t>
            </w:r>
          </w:p>
        </w:tc>
      </w:tr>
      <w:tr w:rsidR="00764224" w:rsidRPr="00FD0472" w:rsidTr="00683985">
        <w:tc>
          <w:tcPr>
            <w:tcW w:w="1560" w:type="dxa"/>
          </w:tcPr>
          <w:p w:rsidR="00764224" w:rsidRPr="00FD0472" w:rsidRDefault="00764224" w:rsidP="006839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237" w:type="dxa"/>
          </w:tcPr>
          <w:p w:rsidR="00764224" w:rsidRPr="00FD0472" w:rsidRDefault="00764224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0472">
              <w:rPr>
                <w:rFonts w:ascii="Corbel" w:hAnsi="Corbel" w:cs="TimesNewRomanPSMT"/>
                <w:b/>
                <w:sz w:val="24"/>
                <w:szCs w:val="24"/>
                <w:lang w:eastAsia="pl-PL"/>
              </w:rPr>
              <w:t>E.1A.K2</w:t>
            </w:r>
            <w:r w:rsidRPr="00FD0472">
              <w:rPr>
                <w:rFonts w:ascii="Corbel" w:hAnsi="Corbel" w:cs="TimesNewRomanPSMT"/>
                <w:sz w:val="24"/>
                <w:szCs w:val="24"/>
                <w:lang w:eastAsia="pl-PL"/>
              </w:rPr>
              <w:t>. wykorzystania zdobytej wiedzy do analizy zdarzeń pedagogicznych.</w:t>
            </w:r>
          </w:p>
        </w:tc>
        <w:tc>
          <w:tcPr>
            <w:tcW w:w="1723" w:type="dxa"/>
            <w:vAlign w:val="center"/>
          </w:tcPr>
          <w:p w:rsidR="00764224" w:rsidRPr="00FD0472" w:rsidRDefault="00764224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0472">
              <w:rPr>
                <w:rFonts w:ascii="Corbel" w:hAnsi="Corbel"/>
                <w:sz w:val="24"/>
                <w:szCs w:val="24"/>
              </w:rPr>
              <w:t xml:space="preserve">PS.K1. </w:t>
            </w:r>
          </w:p>
          <w:p w:rsidR="00764224" w:rsidRPr="00FD0472" w:rsidRDefault="00764224" w:rsidP="006839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0472">
              <w:rPr>
                <w:rFonts w:ascii="Corbel" w:hAnsi="Corbel"/>
                <w:sz w:val="24"/>
                <w:szCs w:val="24"/>
              </w:rPr>
              <w:t xml:space="preserve">PS.K5. </w:t>
            </w:r>
          </w:p>
          <w:p w:rsidR="00764224" w:rsidRPr="00FD0472" w:rsidRDefault="00764224" w:rsidP="006839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0472">
              <w:rPr>
                <w:rFonts w:ascii="Corbel" w:hAnsi="Corbel"/>
                <w:szCs w:val="24"/>
              </w:rPr>
              <w:t>PS.K6</w:t>
            </w:r>
          </w:p>
        </w:tc>
      </w:tr>
    </w:tbl>
    <w:p w:rsidR="0085747A" w:rsidRPr="0085762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85762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5762F">
        <w:rPr>
          <w:rFonts w:ascii="Corbel" w:hAnsi="Corbel"/>
          <w:b/>
          <w:sz w:val="24"/>
          <w:szCs w:val="24"/>
        </w:rPr>
        <w:t>3.3</w:t>
      </w:r>
      <w:r w:rsidR="001D7B54" w:rsidRPr="0085762F">
        <w:rPr>
          <w:rFonts w:ascii="Corbel" w:hAnsi="Corbel"/>
          <w:b/>
          <w:sz w:val="24"/>
          <w:szCs w:val="24"/>
        </w:rPr>
        <w:t xml:space="preserve"> </w:t>
      </w:r>
      <w:r w:rsidR="0085747A" w:rsidRPr="0085762F">
        <w:rPr>
          <w:rFonts w:ascii="Corbel" w:hAnsi="Corbel"/>
          <w:b/>
          <w:sz w:val="24"/>
          <w:szCs w:val="24"/>
        </w:rPr>
        <w:t>T</w:t>
      </w:r>
      <w:r w:rsidR="001D7B54" w:rsidRPr="0085762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85762F">
        <w:rPr>
          <w:rFonts w:ascii="Corbel" w:hAnsi="Corbel"/>
          <w:sz w:val="24"/>
          <w:szCs w:val="24"/>
        </w:rPr>
        <w:t xml:space="preserve">  </w:t>
      </w:r>
    </w:p>
    <w:p w:rsidR="0085747A" w:rsidRPr="0085762F" w:rsidRDefault="0085747A" w:rsidP="0093259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5762F">
        <w:rPr>
          <w:rFonts w:ascii="Corbel" w:hAnsi="Corbel"/>
          <w:sz w:val="24"/>
          <w:szCs w:val="24"/>
        </w:rPr>
        <w:t xml:space="preserve">Problematyka wykładu </w:t>
      </w:r>
    </w:p>
    <w:p w:rsidR="0093259B" w:rsidRPr="0085762F" w:rsidRDefault="0093259B" w:rsidP="0093259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85747A" w:rsidRPr="0085762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5762F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85762F">
        <w:rPr>
          <w:rFonts w:ascii="Corbel" w:hAnsi="Corbel"/>
          <w:sz w:val="24"/>
          <w:szCs w:val="24"/>
        </w:rPr>
        <w:t xml:space="preserve">, </w:t>
      </w:r>
      <w:r w:rsidRPr="0085762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85762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85762F" w:rsidTr="008E4AA1">
        <w:tc>
          <w:tcPr>
            <w:tcW w:w="9520" w:type="dxa"/>
          </w:tcPr>
          <w:p w:rsidR="0085747A" w:rsidRPr="0085762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E4AA1" w:rsidRPr="0085762F" w:rsidTr="008E4AA1">
        <w:tc>
          <w:tcPr>
            <w:tcW w:w="9520" w:type="dxa"/>
          </w:tcPr>
          <w:p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 xml:space="preserve">Komunikacja językowa, mowa i język – wyjaśnienie pojęć. </w:t>
            </w:r>
          </w:p>
        </w:tc>
      </w:tr>
      <w:tr w:rsidR="008E4AA1" w:rsidRPr="0085762F" w:rsidTr="008E4AA1">
        <w:tc>
          <w:tcPr>
            <w:tcW w:w="9520" w:type="dxa"/>
          </w:tcPr>
          <w:p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Kształtowanie i rozwój mowy dziecka. Mowa i komunikacja osób z niepełnosprawnością intelektualną.</w:t>
            </w:r>
          </w:p>
        </w:tc>
      </w:tr>
      <w:tr w:rsidR="008E4AA1" w:rsidRPr="0085762F" w:rsidTr="008E4AA1">
        <w:tc>
          <w:tcPr>
            <w:tcW w:w="9520" w:type="dxa"/>
            <w:vAlign w:val="center"/>
          </w:tcPr>
          <w:p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Diagnoza umiejętności komunikacyjnych osób z niepełnosprawnością intelektualną.</w:t>
            </w:r>
          </w:p>
        </w:tc>
      </w:tr>
      <w:tr w:rsidR="008E4AA1" w:rsidRPr="0085762F" w:rsidTr="008E4AA1">
        <w:tc>
          <w:tcPr>
            <w:tcW w:w="9520" w:type="dxa"/>
            <w:vAlign w:val="center"/>
          </w:tcPr>
          <w:p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Charakterystyka użytkowników komunikacji wspomagającej i alternatywnej z niepełnosprawnością sprzężoną.</w:t>
            </w:r>
          </w:p>
        </w:tc>
      </w:tr>
      <w:tr w:rsidR="008E4AA1" w:rsidRPr="0085762F" w:rsidTr="008E4AA1">
        <w:tc>
          <w:tcPr>
            <w:tcW w:w="9520" w:type="dxa"/>
            <w:vAlign w:val="center"/>
          </w:tcPr>
          <w:p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Rola alternatywnych i wspomagających metod porozumiewania się w podnoszeniu jakości życia osób z problemami w porozumiewaniu się.</w:t>
            </w:r>
          </w:p>
        </w:tc>
      </w:tr>
      <w:tr w:rsidR="008E4AA1" w:rsidRPr="0085762F" w:rsidTr="008E4AA1">
        <w:tc>
          <w:tcPr>
            <w:tcW w:w="9520" w:type="dxa"/>
            <w:vAlign w:val="center"/>
          </w:tcPr>
          <w:p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Wspomagające i alternatywne sposoby porozumiewania się. Podział metod.</w:t>
            </w:r>
          </w:p>
        </w:tc>
      </w:tr>
      <w:tr w:rsidR="008E4AA1" w:rsidRPr="0085762F" w:rsidTr="008E4AA1">
        <w:tc>
          <w:tcPr>
            <w:tcW w:w="9520" w:type="dxa"/>
            <w:vAlign w:val="center"/>
          </w:tcPr>
          <w:p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PECS w pracy z uczniem z niepełnosprawnością intelektualną.</w:t>
            </w:r>
          </w:p>
        </w:tc>
      </w:tr>
      <w:tr w:rsidR="008E4AA1" w:rsidRPr="0085762F" w:rsidTr="008E4AA1">
        <w:tc>
          <w:tcPr>
            <w:tcW w:w="9520" w:type="dxa"/>
            <w:vAlign w:val="center"/>
          </w:tcPr>
          <w:p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5762F">
              <w:rPr>
                <w:rFonts w:ascii="Corbel" w:hAnsi="Corbel"/>
                <w:sz w:val="24"/>
                <w:szCs w:val="24"/>
              </w:rPr>
              <w:t>Makaton</w:t>
            </w:r>
            <w:proofErr w:type="spellEnd"/>
            <w:r w:rsidR="009F378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E4AA1" w:rsidRPr="0085762F" w:rsidTr="008E4AA1">
        <w:tc>
          <w:tcPr>
            <w:tcW w:w="9520" w:type="dxa"/>
            <w:vAlign w:val="center"/>
          </w:tcPr>
          <w:p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 xml:space="preserve">Picture </w:t>
            </w:r>
            <w:proofErr w:type="spellStart"/>
            <w:r w:rsidRPr="0085762F">
              <w:rPr>
                <w:rFonts w:ascii="Corbel" w:hAnsi="Corbel"/>
                <w:sz w:val="24"/>
                <w:szCs w:val="24"/>
              </w:rPr>
              <w:t>communication</w:t>
            </w:r>
            <w:proofErr w:type="spellEnd"/>
            <w:r w:rsidRPr="0085762F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85762F">
              <w:rPr>
                <w:rFonts w:ascii="Corbel" w:hAnsi="Corbel"/>
                <w:sz w:val="24"/>
                <w:szCs w:val="24"/>
              </w:rPr>
              <w:t>symbols</w:t>
            </w:r>
            <w:proofErr w:type="spellEnd"/>
            <w:r w:rsidRPr="0085762F">
              <w:rPr>
                <w:rFonts w:ascii="Corbel" w:hAnsi="Corbel"/>
                <w:sz w:val="24"/>
                <w:szCs w:val="24"/>
              </w:rPr>
              <w:t xml:space="preserve"> </w:t>
            </w:r>
            <w:r w:rsidR="00422845" w:rsidRPr="0085762F">
              <w:rPr>
                <w:rFonts w:ascii="Corbel" w:hAnsi="Corbel"/>
                <w:sz w:val="24"/>
                <w:szCs w:val="24"/>
              </w:rPr>
              <w:t>-</w:t>
            </w:r>
            <w:r w:rsidRPr="0085762F">
              <w:rPr>
                <w:rFonts w:ascii="Corbel" w:hAnsi="Corbel"/>
                <w:sz w:val="24"/>
                <w:szCs w:val="24"/>
              </w:rPr>
              <w:t xml:space="preserve"> zastosowanie w pracy z dzieckiem niepełnosprawnym intelektualnie.</w:t>
            </w:r>
          </w:p>
        </w:tc>
      </w:tr>
      <w:tr w:rsidR="008E4AA1" w:rsidRPr="0085762F" w:rsidTr="008E4AA1">
        <w:tc>
          <w:tcPr>
            <w:tcW w:w="9520" w:type="dxa"/>
            <w:vAlign w:val="center"/>
          </w:tcPr>
          <w:p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Piktogramy</w:t>
            </w:r>
            <w:r w:rsidR="009F378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E4AA1" w:rsidRPr="0085762F" w:rsidTr="008E4AA1">
        <w:tc>
          <w:tcPr>
            <w:tcW w:w="9520" w:type="dxa"/>
            <w:vAlign w:val="center"/>
          </w:tcPr>
          <w:p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Metoda ułatwionej komunikacji</w:t>
            </w:r>
          </w:p>
        </w:tc>
      </w:tr>
      <w:tr w:rsidR="00A06BC6" w:rsidRPr="0085762F" w:rsidTr="008E4AA1">
        <w:tc>
          <w:tcPr>
            <w:tcW w:w="9520" w:type="dxa"/>
            <w:vAlign w:val="center"/>
          </w:tcPr>
          <w:p w:rsidR="00A06BC6" w:rsidRPr="0085762F" w:rsidRDefault="00A06BC6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Mowa ciała i gesty naturalne w komunikacji z osobami z głęboką i sprzężoną niepełnosprawnością intelektualną.</w:t>
            </w:r>
          </w:p>
        </w:tc>
      </w:tr>
      <w:tr w:rsidR="008E4AA1" w:rsidRPr="0085762F" w:rsidTr="008E4AA1">
        <w:tc>
          <w:tcPr>
            <w:tcW w:w="9520" w:type="dxa"/>
            <w:vAlign w:val="center"/>
          </w:tcPr>
          <w:p w:rsidR="0093259B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 xml:space="preserve">Aplikacje wykorzystywane we wspomaganiu procesu komunikacji  (Gadacze, </w:t>
            </w:r>
            <w:proofErr w:type="spellStart"/>
            <w:r w:rsidRPr="0085762F">
              <w:rPr>
                <w:rFonts w:ascii="Corbel" w:hAnsi="Corbel"/>
                <w:sz w:val="24"/>
                <w:szCs w:val="24"/>
              </w:rPr>
              <w:t>Mówik</w:t>
            </w:r>
            <w:proofErr w:type="spellEnd"/>
            <w:r w:rsidRPr="0085762F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5762F">
              <w:rPr>
                <w:rFonts w:ascii="Corbel" w:hAnsi="Corbel"/>
                <w:sz w:val="24"/>
                <w:szCs w:val="24"/>
              </w:rPr>
              <w:t>Let</w:t>
            </w:r>
            <w:proofErr w:type="spellEnd"/>
            <w:r w:rsidR="0093259B" w:rsidRPr="0085762F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85762F">
              <w:rPr>
                <w:rFonts w:ascii="Corbel" w:hAnsi="Corbel"/>
                <w:sz w:val="24"/>
                <w:szCs w:val="24"/>
              </w:rPr>
              <w:t>MeTalk</w:t>
            </w:r>
            <w:proofErr w:type="spellEnd"/>
            <w:r w:rsidRPr="0085762F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8E4AA1" w:rsidRPr="0085762F" w:rsidTr="008E4AA1">
        <w:tc>
          <w:tcPr>
            <w:tcW w:w="9520" w:type="dxa"/>
            <w:vAlign w:val="center"/>
          </w:tcPr>
          <w:p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Konstruowanie wizualnych pomocy AAC – ćwiczenia praktyczne.</w:t>
            </w:r>
          </w:p>
        </w:tc>
      </w:tr>
      <w:tr w:rsidR="008E4AA1" w:rsidRPr="0085762F" w:rsidTr="008E4AA1">
        <w:tc>
          <w:tcPr>
            <w:tcW w:w="9520" w:type="dxa"/>
            <w:vAlign w:val="center"/>
          </w:tcPr>
          <w:p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 xml:space="preserve">Zasady porozumiewania się z osobą z problemem w komunikowaniu się, ustalenie modelu </w:t>
            </w:r>
            <w:r w:rsidRPr="0085762F">
              <w:rPr>
                <w:rFonts w:ascii="Corbel" w:hAnsi="Corbel"/>
                <w:sz w:val="24"/>
                <w:szCs w:val="24"/>
              </w:rPr>
              <w:lastRenderedPageBreak/>
              <w:t xml:space="preserve">uczestnictwa w komunikacji. </w:t>
            </w:r>
          </w:p>
        </w:tc>
      </w:tr>
      <w:tr w:rsidR="008E4AA1" w:rsidRPr="0085762F" w:rsidTr="008E4AA1">
        <w:tc>
          <w:tcPr>
            <w:tcW w:w="9520" w:type="dxa"/>
            <w:vAlign w:val="center"/>
          </w:tcPr>
          <w:p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lastRenderedPageBreak/>
              <w:t>Konstruowanie Indywidualnego Systemu Komunikacji – ćwiczenia praktyczne</w:t>
            </w:r>
          </w:p>
        </w:tc>
      </w:tr>
      <w:tr w:rsidR="008E4AA1" w:rsidRPr="0085762F" w:rsidTr="008E4AA1">
        <w:tc>
          <w:tcPr>
            <w:tcW w:w="9520" w:type="dxa"/>
            <w:vAlign w:val="center"/>
          </w:tcPr>
          <w:p w:rsidR="008E4AA1" w:rsidRPr="0085762F" w:rsidRDefault="008E4AA1" w:rsidP="008E4A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Zasady i formy pracy z rodziną użytkowników AAC.</w:t>
            </w:r>
          </w:p>
        </w:tc>
      </w:tr>
    </w:tbl>
    <w:p w:rsidR="0085747A" w:rsidRPr="0085762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F433D" w:rsidRPr="0085762F" w:rsidRDefault="00BF433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3259B" w:rsidRPr="0085762F" w:rsidRDefault="0093259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85762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5762F">
        <w:rPr>
          <w:rFonts w:ascii="Corbel" w:hAnsi="Corbel"/>
          <w:smallCaps w:val="0"/>
          <w:szCs w:val="24"/>
        </w:rPr>
        <w:t>3.4 Metody dydaktyczne</w:t>
      </w:r>
      <w:r w:rsidRPr="0085762F">
        <w:rPr>
          <w:rFonts w:ascii="Corbel" w:hAnsi="Corbel"/>
          <w:b w:val="0"/>
          <w:smallCaps w:val="0"/>
          <w:szCs w:val="24"/>
        </w:rPr>
        <w:t xml:space="preserve"> </w:t>
      </w:r>
    </w:p>
    <w:p w:rsidR="00E960BB" w:rsidRPr="0085762F" w:rsidRDefault="00732717" w:rsidP="00BF43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5762F">
        <w:rPr>
          <w:rFonts w:ascii="Corbel" w:hAnsi="Corbel"/>
          <w:b w:val="0"/>
          <w:smallCaps w:val="0"/>
          <w:szCs w:val="24"/>
        </w:rPr>
        <w:t>praca w grupach, dyskusja, metoda projektów (projekt praktyczny), metoda symulacyjna.</w:t>
      </w:r>
    </w:p>
    <w:p w:rsidR="00E960BB" w:rsidRPr="0085762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85762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85762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5762F">
        <w:rPr>
          <w:rFonts w:ascii="Corbel" w:hAnsi="Corbel"/>
          <w:smallCaps w:val="0"/>
          <w:szCs w:val="24"/>
        </w:rPr>
        <w:t xml:space="preserve">4. </w:t>
      </w:r>
      <w:r w:rsidR="0085747A" w:rsidRPr="0085762F">
        <w:rPr>
          <w:rFonts w:ascii="Corbel" w:hAnsi="Corbel"/>
          <w:smallCaps w:val="0"/>
          <w:szCs w:val="24"/>
        </w:rPr>
        <w:t>METODY I KRYTERIA OCENY</w:t>
      </w:r>
      <w:r w:rsidR="009F4610" w:rsidRPr="0085762F">
        <w:rPr>
          <w:rFonts w:ascii="Corbel" w:hAnsi="Corbel"/>
          <w:smallCaps w:val="0"/>
          <w:szCs w:val="24"/>
        </w:rPr>
        <w:t xml:space="preserve"> </w:t>
      </w:r>
    </w:p>
    <w:p w:rsidR="00923D7D" w:rsidRPr="0085762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85762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5762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5762F">
        <w:rPr>
          <w:rFonts w:ascii="Corbel" w:hAnsi="Corbel"/>
          <w:smallCaps w:val="0"/>
          <w:szCs w:val="24"/>
        </w:rPr>
        <w:t>uczenia się</w:t>
      </w:r>
    </w:p>
    <w:p w:rsidR="00732717" w:rsidRPr="0085762F" w:rsidRDefault="00732717" w:rsidP="0073271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764224" w:rsidRPr="0085762F" w:rsidTr="00683985">
        <w:tc>
          <w:tcPr>
            <w:tcW w:w="1962" w:type="dxa"/>
            <w:vAlign w:val="center"/>
          </w:tcPr>
          <w:p w:rsidR="00764224" w:rsidRPr="0085762F" w:rsidRDefault="00764224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764224" w:rsidRPr="0085762F" w:rsidRDefault="00764224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764224" w:rsidRPr="0085762F" w:rsidRDefault="00764224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764224" w:rsidRPr="0085762F" w:rsidRDefault="00764224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764224" w:rsidRPr="0085762F" w:rsidRDefault="00764224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64224" w:rsidRPr="0085762F" w:rsidTr="00683985">
        <w:tc>
          <w:tcPr>
            <w:tcW w:w="1962" w:type="dxa"/>
          </w:tcPr>
          <w:p w:rsidR="00764224" w:rsidRPr="0085762F" w:rsidRDefault="00764224" w:rsidP="0068398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85762F">
              <w:rPr>
                <w:rFonts w:ascii="Corbel" w:hAnsi="Corbel"/>
                <w:b w:val="0"/>
                <w:bCs/>
                <w:szCs w:val="24"/>
              </w:rPr>
              <w:t>EK_01</w:t>
            </w:r>
          </w:p>
        </w:tc>
        <w:tc>
          <w:tcPr>
            <w:tcW w:w="5441" w:type="dxa"/>
          </w:tcPr>
          <w:p w:rsidR="00764224" w:rsidRPr="0085762F" w:rsidRDefault="00764224" w:rsidP="00683985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17" w:type="dxa"/>
          </w:tcPr>
          <w:p w:rsidR="00764224" w:rsidRPr="0085762F" w:rsidRDefault="00764224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5762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64224" w:rsidRPr="0085762F" w:rsidTr="00683985">
        <w:tc>
          <w:tcPr>
            <w:tcW w:w="1962" w:type="dxa"/>
          </w:tcPr>
          <w:p w:rsidR="00764224" w:rsidRPr="0085762F" w:rsidRDefault="00764224" w:rsidP="0068398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85762F">
              <w:rPr>
                <w:rFonts w:ascii="Corbel" w:hAnsi="Corbel"/>
                <w:b w:val="0"/>
                <w:bCs/>
                <w:szCs w:val="24"/>
              </w:rPr>
              <w:t>EK_02</w:t>
            </w:r>
          </w:p>
        </w:tc>
        <w:tc>
          <w:tcPr>
            <w:tcW w:w="5441" w:type="dxa"/>
          </w:tcPr>
          <w:p w:rsidR="00764224" w:rsidRPr="0085762F" w:rsidRDefault="00764224" w:rsidP="00683985">
            <w:pPr>
              <w:pStyle w:val="Bezodstpw"/>
              <w:rPr>
                <w:rFonts w:ascii="Corbel" w:hAnsi="Corbel"/>
                <w:b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17" w:type="dxa"/>
          </w:tcPr>
          <w:p w:rsidR="00764224" w:rsidRPr="0085762F" w:rsidRDefault="00764224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5762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64224" w:rsidRPr="0085762F" w:rsidTr="00683985">
        <w:tc>
          <w:tcPr>
            <w:tcW w:w="1962" w:type="dxa"/>
          </w:tcPr>
          <w:p w:rsidR="00764224" w:rsidRPr="0085762F" w:rsidRDefault="00764224" w:rsidP="0068398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85762F">
              <w:rPr>
                <w:rFonts w:ascii="Corbel" w:hAnsi="Corbel"/>
                <w:b w:val="0"/>
                <w:bCs/>
                <w:szCs w:val="24"/>
              </w:rPr>
              <w:t>EK_03</w:t>
            </w:r>
          </w:p>
        </w:tc>
        <w:tc>
          <w:tcPr>
            <w:tcW w:w="5441" w:type="dxa"/>
          </w:tcPr>
          <w:p w:rsidR="00764224" w:rsidRPr="0085762F" w:rsidRDefault="00764224" w:rsidP="00683985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17" w:type="dxa"/>
          </w:tcPr>
          <w:p w:rsidR="00764224" w:rsidRPr="0085762F" w:rsidRDefault="00764224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5762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64224" w:rsidRPr="0085762F" w:rsidTr="00683985">
        <w:tc>
          <w:tcPr>
            <w:tcW w:w="1962" w:type="dxa"/>
          </w:tcPr>
          <w:p w:rsidR="00764224" w:rsidRPr="0085762F" w:rsidRDefault="00764224" w:rsidP="0068398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85762F">
              <w:rPr>
                <w:rFonts w:ascii="Corbel" w:hAnsi="Corbel"/>
                <w:b w:val="0"/>
                <w:bCs/>
                <w:szCs w:val="24"/>
              </w:rPr>
              <w:t>EK_04</w:t>
            </w:r>
          </w:p>
        </w:tc>
        <w:tc>
          <w:tcPr>
            <w:tcW w:w="5441" w:type="dxa"/>
          </w:tcPr>
          <w:p w:rsidR="00764224" w:rsidRPr="0085762F" w:rsidRDefault="00764224" w:rsidP="00683985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 w:rsidRPr="0085762F">
              <w:rPr>
                <w:rFonts w:ascii="Corbel" w:hAnsi="Corbel"/>
                <w:bCs/>
                <w:sz w:val="24"/>
                <w:szCs w:val="24"/>
              </w:rPr>
              <w:t>Praca projektowa, obserwacja w trakcie zajęć</w:t>
            </w:r>
          </w:p>
        </w:tc>
        <w:tc>
          <w:tcPr>
            <w:tcW w:w="2117" w:type="dxa"/>
          </w:tcPr>
          <w:p w:rsidR="00764224" w:rsidRPr="0085762F" w:rsidRDefault="00764224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5762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64224" w:rsidRPr="0085762F" w:rsidTr="00683985">
        <w:tc>
          <w:tcPr>
            <w:tcW w:w="1962" w:type="dxa"/>
          </w:tcPr>
          <w:p w:rsidR="00764224" w:rsidRPr="0085762F" w:rsidRDefault="00764224" w:rsidP="0068398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85762F">
              <w:rPr>
                <w:rFonts w:ascii="Corbel" w:hAnsi="Corbel"/>
                <w:b w:val="0"/>
                <w:bCs/>
                <w:szCs w:val="24"/>
              </w:rPr>
              <w:t>EK_05</w:t>
            </w:r>
          </w:p>
        </w:tc>
        <w:tc>
          <w:tcPr>
            <w:tcW w:w="5441" w:type="dxa"/>
          </w:tcPr>
          <w:p w:rsidR="00764224" w:rsidRPr="0085762F" w:rsidRDefault="00764224" w:rsidP="00683985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 w:rsidRPr="0085762F">
              <w:rPr>
                <w:rFonts w:ascii="Corbel" w:hAnsi="Corbel"/>
                <w:bCs/>
                <w:sz w:val="24"/>
                <w:szCs w:val="24"/>
              </w:rPr>
              <w:t>Praca projektowa, obserwacja w trakcie zajęć</w:t>
            </w:r>
          </w:p>
        </w:tc>
        <w:tc>
          <w:tcPr>
            <w:tcW w:w="2117" w:type="dxa"/>
          </w:tcPr>
          <w:p w:rsidR="00764224" w:rsidRPr="0085762F" w:rsidRDefault="00764224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5762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764224" w:rsidRPr="0085762F" w:rsidTr="00683985">
        <w:tc>
          <w:tcPr>
            <w:tcW w:w="1962" w:type="dxa"/>
          </w:tcPr>
          <w:p w:rsidR="00764224" w:rsidRPr="0085762F" w:rsidRDefault="00764224" w:rsidP="0068398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85762F">
              <w:rPr>
                <w:rFonts w:ascii="Corbel" w:hAnsi="Corbel"/>
                <w:b w:val="0"/>
                <w:bCs/>
                <w:szCs w:val="24"/>
              </w:rPr>
              <w:t>EK_06</w:t>
            </w:r>
          </w:p>
        </w:tc>
        <w:tc>
          <w:tcPr>
            <w:tcW w:w="5441" w:type="dxa"/>
          </w:tcPr>
          <w:p w:rsidR="00764224" w:rsidRPr="0085762F" w:rsidRDefault="00764224" w:rsidP="00683985">
            <w:pPr>
              <w:pStyle w:val="Bezodstpw"/>
              <w:rPr>
                <w:rFonts w:ascii="Corbel" w:hAnsi="Corbel"/>
                <w:bCs/>
                <w:sz w:val="24"/>
                <w:szCs w:val="24"/>
              </w:rPr>
            </w:pPr>
            <w:r w:rsidRPr="0085762F">
              <w:rPr>
                <w:rFonts w:ascii="Corbel" w:hAnsi="Corbel"/>
                <w:bCs/>
                <w:sz w:val="24"/>
                <w:szCs w:val="24"/>
              </w:rPr>
              <w:t>Praca projektowa, obserwacja w trakcie zajęć</w:t>
            </w:r>
          </w:p>
        </w:tc>
        <w:tc>
          <w:tcPr>
            <w:tcW w:w="2117" w:type="dxa"/>
          </w:tcPr>
          <w:p w:rsidR="00764224" w:rsidRPr="0085762F" w:rsidRDefault="00764224" w:rsidP="006839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5762F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:rsidR="00923D7D" w:rsidRPr="0085762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85762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5762F">
        <w:rPr>
          <w:rFonts w:ascii="Corbel" w:hAnsi="Corbel"/>
          <w:smallCaps w:val="0"/>
          <w:szCs w:val="24"/>
        </w:rPr>
        <w:t xml:space="preserve">4.2 </w:t>
      </w:r>
      <w:r w:rsidR="0085747A" w:rsidRPr="0085762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85762F">
        <w:rPr>
          <w:rFonts w:ascii="Corbel" w:hAnsi="Corbel"/>
          <w:smallCaps w:val="0"/>
          <w:szCs w:val="24"/>
        </w:rPr>
        <w:t xml:space="preserve"> </w:t>
      </w:r>
    </w:p>
    <w:p w:rsidR="00923D7D" w:rsidRPr="0085762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85762F" w:rsidTr="00923D7D">
        <w:tc>
          <w:tcPr>
            <w:tcW w:w="9670" w:type="dxa"/>
          </w:tcPr>
          <w:p w:rsidR="00EE5C48" w:rsidRPr="00A832E6" w:rsidRDefault="008461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2E6">
              <w:rPr>
                <w:rFonts w:ascii="Corbel" w:hAnsi="Corbel"/>
                <w:b w:val="0"/>
                <w:smallCaps w:val="0"/>
                <w:szCs w:val="24"/>
              </w:rPr>
              <w:t>Pozytywna ocena z kolokwium pisemnego, przygotowanie prezentacji na temat wybranej metod</w:t>
            </w:r>
            <w:r w:rsidR="00EE5C48" w:rsidRPr="00A832E6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A832E6">
              <w:rPr>
                <w:rFonts w:ascii="Corbel" w:hAnsi="Corbel"/>
                <w:b w:val="0"/>
                <w:smallCaps w:val="0"/>
                <w:szCs w:val="24"/>
              </w:rPr>
              <w:t xml:space="preserve"> AAC, wykonanie pomocy dydaktycznych do komunikacji z osobą z niepełnosprawnością intelektualną.</w:t>
            </w:r>
            <w:r w:rsidR="005974B1" w:rsidRPr="00A832E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EE5C48" w:rsidRPr="00A832E6" w:rsidRDefault="00EE5C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A832E6" w:rsidRDefault="005974B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2E6">
              <w:rPr>
                <w:rFonts w:ascii="Corbel" w:hAnsi="Corbel"/>
                <w:b w:val="0"/>
                <w:smallCaps w:val="0"/>
                <w:szCs w:val="24"/>
              </w:rPr>
              <w:t>Ocenianie</w:t>
            </w:r>
            <w:r w:rsidR="00EE5C48" w:rsidRPr="00A832E6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="00EE5C48" w:rsidRPr="00A832E6" w:rsidRDefault="00EE5C48" w:rsidP="00EE5C4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A832E6">
              <w:rPr>
                <w:rFonts w:ascii="Corbel" w:hAnsi="Corbel"/>
                <w:sz w:val="24"/>
                <w:szCs w:val="24"/>
              </w:rPr>
              <w:t>ocena 5.0 – wykazuje znajomość efektów uczenia się na poziomie 93%-100% (znakomita wiedza i umiejętności)</w:t>
            </w:r>
          </w:p>
          <w:p w:rsidR="00EE5C48" w:rsidRPr="00A832E6" w:rsidRDefault="00EE5C48" w:rsidP="00EE5C4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A832E6">
              <w:rPr>
                <w:rFonts w:ascii="Corbel" w:hAnsi="Corbel"/>
                <w:sz w:val="24"/>
                <w:szCs w:val="24"/>
              </w:rPr>
              <w:t>ocena 4.5 – wykazuje znajomość efektów uczenia się na poziomie 85%-92% (bardzo dobry poziom wiedzy i umiejętności z drobnymi błędami)</w:t>
            </w:r>
          </w:p>
          <w:p w:rsidR="00EE5C48" w:rsidRPr="00A832E6" w:rsidRDefault="00EE5C48" w:rsidP="00EE5C4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A832E6">
              <w:rPr>
                <w:rFonts w:ascii="Corbel" w:hAnsi="Corbel"/>
                <w:sz w:val="24"/>
                <w:szCs w:val="24"/>
              </w:rPr>
              <w:t>ocena 4.0 – wykazuje znajomość efektów uczenia się na poziomie 77%-84% (dobry poziom wiedzy</w:t>
            </w:r>
            <w:r w:rsidRPr="00A832E6">
              <w:rPr>
                <w:rFonts w:ascii="Times New Roman" w:hAnsi="Times New Roman"/>
                <w:b/>
                <w:smallCaps/>
                <w:sz w:val="24"/>
                <w:szCs w:val="24"/>
              </w:rPr>
              <w:t xml:space="preserve"> </w:t>
            </w:r>
            <w:r w:rsidRPr="00A832E6">
              <w:rPr>
                <w:rFonts w:ascii="Corbel" w:hAnsi="Corbel"/>
                <w:sz w:val="24"/>
                <w:szCs w:val="24"/>
              </w:rPr>
              <w:t>i umiejętności, z pewnymi niedociągnięciami)</w:t>
            </w:r>
          </w:p>
          <w:p w:rsidR="00EE5C48" w:rsidRPr="00A832E6" w:rsidRDefault="00EE5C48" w:rsidP="00EE5C4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A832E6">
              <w:rPr>
                <w:rFonts w:ascii="Corbel" w:hAnsi="Corbel"/>
                <w:sz w:val="24"/>
                <w:szCs w:val="24"/>
              </w:rPr>
              <w:t>ocena 3.5 – wykazuje znajomość efektów uczenia się na poziomie 69%-76% (zadowalająca wiedza</w:t>
            </w:r>
            <w:r w:rsidRPr="00A832E6">
              <w:rPr>
                <w:rFonts w:ascii="Times New Roman" w:hAnsi="Times New Roman"/>
                <w:b/>
                <w:smallCaps/>
                <w:sz w:val="24"/>
                <w:szCs w:val="24"/>
              </w:rPr>
              <w:t xml:space="preserve"> </w:t>
            </w:r>
            <w:r w:rsidRPr="00A832E6">
              <w:rPr>
                <w:rFonts w:ascii="Corbel" w:hAnsi="Corbel"/>
                <w:sz w:val="24"/>
                <w:szCs w:val="24"/>
              </w:rPr>
              <w:t>i umiejętności, z niewielką liczbą błędów)</w:t>
            </w:r>
          </w:p>
          <w:p w:rsidR="00EE5C48" w:rsidRPr="00A832E6" w:rsidRDefault="00EE5C48" w:rsidP="00EE5C4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A832E6">
              <w:rPr>
                <w:rFonts w:ascii="Corbel" w:hAnsi="Corbel"/>
                <w:sz w:val="24"/>
                <w:szCs w:val="24"/>
              </w:rPr>
              <w:t>ocena 3.0 – wykazuje znajomość efektów uczenia się na poziomie 60%-68% (zadowalająca wiedza</w:t>
            </w:r>
            <w:r w:rsidRPr="00A832E6">
              <w:rPr>
                <w:rFonts w:ascii="Times New Roman" w:hAnsi="Times New Roman"/>
                <w:b/>
                <w:smallCaps/>
                <w:sz w:val="24"/>
                <w:szCs w:val="24"/>
              </w:rPr>
              <w:t xml:space="preserve"> </w:t>
            </w:r>
            <w:r w:rsidRPr="00A832E6">
              <w:rPr>
                <w:rFonts w:ascii="Corbel" w:hAnsi="Corbel"/>
                <w:sz w:val="24"/>
                <w:szCs w:val="24"/>
              </w:rPr>
              <w:t>i umiejętności z licznymi błędami)</w:t>
            </w:r>
          </w:p>
          <w:p w:rsidR="00EE5C48" w:rsidRPr="00A832E6" w:rsidRDefault="00EE5C48" w:rsidP="00EE5C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2E6">
              <w:rPr>
                <w:rFonts w:ascii="Corbel" w:hAnsi="Corbel"/>
                <w:b w:val="0"/>
                <w:smallCaps w:val="0"/>
                <w:szCs w:val="24"/>
              </w:rPr>
              <w:t>ocena 2.0 – wykazuje znajomość efektów uczenia się poniżej 60%; (niezadowalająca wiedza</w:t>
            </w:r>
            <w:r w:rsidRPr="00A832E6">
              <w:rPr>
                <w:rFonts w:ascii="Calibri" w:hAnsi="Calibri"/>
                <w:b w:val="0"/>
                <w:smallCaps w:val="0"/>
                <w:szCs w:val="24"/>
              </w:rPr>
              <w:t xml:space="preserve"> </w:t>
            </w:r>
            <w:r w:rsidRPr="00A832E6">
              <w:rPr>
                <w:rFonts w:ascii="Corbel" w:hAnsi="Corbel"/>
                <w:b w:val="0"/>
                <w:smallCaps w:val="0"/>
                <w:szCs w:val="24"/>
              </w:rPr>
              <w:t>i umiejętności, liczne błędy).</w:t>
            </w:r>
          </w:p>
        </w:tc>
      </w:tr>
    </w:tbl>
    <w:p w:rsidR="0085747A" w:rsidRPr="0085762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85762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5762F">
        <w:rPr>
          <w:rFonts w:ascii="Corbel" w:hAnsi="Corbel"/>
          <w:b/>
          <w:sz w:val="24"/>
          <w:szCs w:val="24"/>
        </w:rPr>
        <w:t xml:space="preserve">5. </w:t>
      </w:r>
      <w:r w:rsidR="00C61DC5" w:rsidRPr="0085762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85762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2"/>
        <w:gridCol w:w="4388"/>
      </w:tblGrid>
      <w:tr w:rsidR="0085747A" w:rsidRPr="0085762F" w:rsidTr="000B41CB">
        <w:tc>
          <w:tcPr>
            <w:tcW w:w="5132" w:type="dxa"/>
            <w:vAlign w:val="center"/>
          </w:tcPr>
          <w:p w:rsidR="0085747A" w:rsidRPr="0085762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5762F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85762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5762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:rsidR="0085747A" w:rsidRPr="0085762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5762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5762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85762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5762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46165" w:rsidRPr="0085762F" w:rsidTr="000B41CB">
        <w:tc>
          <w:tcPr>
            <w:tcW w:w="5132" w:type="dxa"/>
          </w:tcPr>
          <w:p w:rsidR="00846165" w:rsidRPr="0085762F" w:rsidRDefault="00846165" w:rsidP="005C5D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388" w:type="dxa"/>
          </w:tcPr>
          <w:p w:rsidR="00846165" w:rsidRPr="0085762F" w:rsidRDefault="00992E59" w:rsidP="008461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46165" w:rsidRPr="0085762F" w:rsidTr="000B41CB">
        <w:tc>
          <w:tcPr>
            <w:tcW w:w="5132" w:type="dxa"/>
          </w:tcPr>
          <w:p w:rsidR="00846165" w:rsidRPr="0085762F" w:rsidRDefault="00846165" w:rsidP="008461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992E59">
              <w:rPr>
                <w:rFonts w:ascii="Corbel" w:hAnsi="Corbel"/>
                <w:sz w:val="24"/>
                <w:szCs w:val="24"/>
              </w:rPr>
              <w:t>:</w:t>
            </w:r>
          </w:p>
          <w:p w:rsidR="00846165" w:rsidRPr="0085762F" w:rsidRDefault="00992E59" w:rsidP="008461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846165" w:rsidRPr="0085762F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388" w:type="dxa"/>
          </w:tcPr>
          <w:p w:rsidR="00992E59" w:rsidRDefault="00992E59" w:rsidP="008461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846165" w:rsidRPr="0085762F" w:rsidRDefault="00846165" w:rsidP="008461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46165" w:rsidRPr="0085762F" w:rsidTr="000B41CB">
        <w:tc>
          <w:tcPr>
            <w:tcW w:w="5132" w:type="dxa"/>
          </w:tcPr>
          <w:p w:rsidR="00846165" w:rsidRPr="0085762F" w:rsidRDefault="00846165" w:rsidP="008461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85762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85762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93259B" w:rsidRPr="0085762F">
              <w:rPr>
                <w:rFonts w:ascii="Corbel" w:hAnsi="Corbel"/>
                <w:sz w:val="24"/>
                <w:szCs w:val="24"/>
              </w:rPr>
              <w:t>:</w:t>
            </w:r>
          </w:p>
          <w:p w:rsidR="0093259B" w:rsidRDefault="00992E59" w:rsidP="008461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846165" w:rsidRPr="0085762F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:rsidR="009F3783" w:rsidRPr="0085762F" w:rsidRDefault="009F3783" w:rsidP="008461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analiza literatury</w:t>
            </w:r>
          </w:p>
          <w:p w:rsidR="0093259B" w:rsidRPr="0085762F" w:rsidRDefault="00992E59" w:rsidP="008461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93259B" w:rsidRPr="0085762F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:rsidR="00846165" w:rsidRPr="0085762F" w:rsidRDefault="00992E59" w:rsidP="008461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93259B" w:rsidRPr="0085762F">
              <w:rPr>
                <w:rFonts w:ascii="Corbel" w:hAnsi="Corbel"/>
                <w:sz w:val="24"/>
                <w:szCs w:val="24"/>
              </w:rPr>
              <w:t>przygotowanie prezentacji</w:t>
            </w:r>
          </w:p>
          <w:p w:rsidR="0093259B" w:rsidRPr="0085762F" w:rsidRDefault="00992E59" w:rsidP="008461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93259B" w:rsidRPr="0085762F">
              <w:rPr>
                <w:rFonts w:ascii="Corbel" w:hAnsi="Corbel"/>
                <w:sz w:val="24"/>
                <w:szCs w:val="24"/>
              </w:rPr>
              <w:t>przygotowanie pomocy dydaktycznej</w:t>
            </w:r>
          </w:p>
        </w:tc>
        <w:tc>
          <w:tcPr>
            <w:tcW w:w="4388" w:type="dxa"/>
          </w:tcPr>
          <w:p w:rsidR="0093259B" w:rsidRPr="0085762F" w:rsidRDefault="0093259B" w:rsidP="00992E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93259B" w:rsidRDefault="00992E59" w:rsidP="008461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9F3783" w:rsidRPr="0085762F" w:rsidRDefault="009F3783" w:rsidP="008461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</w:t>
            </w:r>
          </w:p>
          <w:p w:rsidR="0093259B" w:rsidRPr="0085762F" w:rsidRDefault="00B4108F" w:rsidP="008461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15</w:t>
            </w:r>
          </w:p>
          <w:p w:rsidR="0093259B" w:rsidRPr="0085762F" w:rsidRDefault="00B4108F" w:rsidP="008461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10</w:t>
            </w:r>
          </w:p>
          <w:p w:rsidR="0093259B" w:rsidRPr="0085762F" w:rsidRDefault="00B4108F" w:rsidP="008461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46165" w:rsidRPr="0085762F" w:rsidTr="000B41CB">
        <w:tc>
          <w:tcPr>
            <w:tcW w:w="5132" w:type="dxa"/>
          </w:tcPr>
          <w:p w:rsidR="00846165" w:rsidRPr="0085762F" w:rsidRDefault="00846165" w:rsidP="0084616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:rsidR="00846165" w:rsidRPr="0085762F" w:rsidRDefault="00B4108F" w:rsidP="008461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5762F">
              <w:rPr>
                <w:rFonts w:ascii="Corbel" w:hAnsi="Corbel"/>
                <w:sz w:val="24"/>
                <w:szCs w:val="24"/>
              </w:rPr>
              <w:t>10</w:t>
            </w:r>
            <w:r w:rsidR="000B41CB" w:rsidRPr="0085762F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46165" w:rsidRPr="0085762F" w:rsidTr="000B41CB">
        <w:tc>
          <w:tcPr>
            <w:tcW w:w="5132" w:type="dxa"/>
          </w:tcPr>
          <w:p w:rsidR="00846165" w:rsidRPr="0085762F" w:rsidRDefault="00846165" w:rsidP="0084616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5762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:rsidR="00846165" w:rsidRPr="0085762F" w:rsidRDefault="000B41CB" w:rsidP="0084616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5762F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:rsidR="0085747A" w:rsidRPr="0085762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5762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5762F">
        <w:rPr>
          <w:rFonts w:ascii="Corbel" w:hAnsi="Corbel"/>
          <w:b w:val="0"/>
          <w:i/>
          <w:smallCaps w:val="0"/>
          <w:szCs w:val="24"/>
        </w:rPr>
        <w:t xml:space="preserve">Należy uwzględnić, że 1 </w:t>
      </w:r>
      <w:proofErr w:type="spellStart"/>
      <w:r w:rsidR="00C61DC5" w:rsidRPr="0085762F">
        <w:rPr>
          <w:rFonts w:ascii="Corbel" w:hAnsi="Corbel"/>
          <w:b w:val="0"/>
          <w:i/>
          <w:smallCaps w:val="0"/>
          <w:szCs w:val="24"/>
        </w:rPr>
        <w:t>pkt</w:t>
      </w:r>
      <w:proofErr w:type="spellEnd"/>
      <w:r w:rsidR="00C61DC5" w:rsidRPr="0085762F">
        <w:rPr>
          <w:rFonts w:ascii="Corbel" w:hAnsi="Corbel"/>
          <w:b w:val="0"/>
          <w:i/>
          <w:smallCaps w:val="0"/>
          <w:szCs w:val="24"/>
        </w:rPr>
        <w:t xml:space="preserve"> ECTS odpowiada 25-30 godzin całkowitego nakładu pracy studenta.</w:t>
      </w:r>
    </w:p>
    <w:p w:rsidR="003E1941" w:rsidRPr="0085762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85762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5762F">
        <w:rPr>
          <w:rFonts w:ascii="Corbel" w:hAnsi="Corbel"/>
          <w:smallCaps w:val="0"/>
          <w:szCs w:val="24"/>
        </w:rPr>
        <w:t xml:space="preserve">6. </w:t>
      </w:r>
      <w:r w:rsidR="0085747A" w:rsidRPr="0085762F">
        <w:rPr>
          <w:rFonts w:ascii="Corbel" w:hAnsi="Corbel"/>
          <w:smallCaps w:val="0"/>
          <w:szCs w:val="24"/>
        </w:rPr>
        <w:t>PRAKTYKI ZAWO</w:t>
      </w:r>
      <w:r w:rsidR="009D3F3B" w:rsidRPr="0085762F">
        <w:rPr>
          <w:rFonts w:ascii="Corbel" w:hAnsi="Corbel"/>
          <w:smallCaps w:val="0"/>
          <w:szCs w:val="24"/>
        </w:rPr>
        <w:t>DOWE W RAMACH PRZEDMIOTU</w:t>
      </w:r>
    </w:p>
    <w:p w:rsidR="0085747A" w:rsidRPr="0085762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82"/>
        <w:gridCol w:w="5415"/>
      </w:tblGrid>
      <w:tr w:rsidR="0085747A" w:rsidRPr="0085762F" w:rsidTr="000B41CB">
        <w:trPr>
          <w:trHeight w:val="397"/>
        </w:trPr>
        <w:tc>
          <w:tcPr>
            <w:tcW w:w="4082" w:type="dxa"/>
          </w:tcPr>
          <w:p w:rsidR="0085747A" w:rsidRPr="0085762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:rsidR="0085747A" w:rsidRPr="0085762F" w:rsidRDefault="000B41CB" w:rsidP="000B41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0B41CB" w:rsidRPr="0085762F" w:rsidTr="000B41CB">
        <w:trPr>
          <w:trHeight w:val="397"/>
        </w:trPr>
        <w:tc>
          <w:tcPr>
            <w:tcW w:w="4082" w:type="dxa"/>
          </w:tcPr>
          <w:p w:rsidR="000B41CB" w:rsidRPr="0085762F" w:rsidRDefault="000B41CB" w:rsidP="000B41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:rsidR="000B41CB" w:rsidRPr="0085762F" w:rsidRDefault="000B41CB" w:rsidP="000B41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:rsidR="003E1941" w:rsidRPr="0085762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62F" w:rsidRPr="0085762F" w:rsidRDefault="0085762F" w:rsidP="0085762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5762F">
        <w:rPr>
          <w:rFonts w:ascii="Corbel" w:hAnsi="Corbel"/>
          <w:smallCaps w:val="0"/>
          <w:szCs w:val="24"/>
        </w:rPr>
        <w:t xml:space="preserve">7. LITERATURA </w:t>
      </w:r>
    </w:p>
    <w:p w:rsidR="0085762F" w:rsidRPr="0085762F" w:rsidRDefault="0085762F" w:rsidP="0085762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4"/>
      </w:tblGrid>
      <w:tr w:rsidR="0085762F" w:rsidRPr="0085762F" w:rsidTr="00A832E6">
        <w:trPr>
          <w:trHeight w:val="397"/>
        </w:trPr>
        <w:tc>
          <w:tcPr>
            <w:tcW w:w="9214" w:type="dxa"/>
          </w:tcPr>
          <w:p w:rsidR="0085762F" w:rsidRPr="0085762F" w:rsidRDefault="0085762F" w:rsidP="000B13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85762F" w:rsidRPr="00A832E6" w:rsidRDefault="0085762F" w:rsidP="00A832E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832E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Błeszyński J. (red.), </w:t>
            </w:r>
            <w:r w:rsidRPr="00A832E6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Alternatywne i wspomagające metody komunikacji</w:t>
            </w:r>
            <w:r w:rsidRPr="00A832E6">
              <w:rPr>
                <w:rFonts w:ascii="Corbel" w:eastAsia="Times New Roman" w:hAnsi="Corbel"/>
                <w:sz w:val="24"/>
                <w:szCs w:val="24"/>
                <w:lang w:eastAsia="pl-PL"/>
              </w:rPr>
              <w:t>, Impuls, Kraków 2008</w:t>
            </w:r>
          </w:p>
          <w:p w:rsidR="0085762F" w:rsidRPr="00A832E6" w:rsidRDefault="0085762F" w:rsidP="00A832E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832E6"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A832E6">
              <w:rPr>
                <w:rFonts w:ascii="Corbel" w:hAnsi="Corbel"/>
                <w:i/>
                <w:iCs/>
                <w:sz w:val="24"/>
                <w:szCs w:val="24"/>
              </w:rPr>
              <w:t>Kompetencje komunikacyjne a zachowania trudne u dzieci i młodzieży z niepełnosprawnością</w:t>
            </w:r>
            <w:r w:rsidRPr="00A832E6">
              <w:rPr>
                <w:rFonts w:ascii="Corbel" w:hAnsi="Corbel"/>
                <w:sz w:val="24"/>
                <w:szCs w:val="24"/>
              </w:rPr>
              <w:t xml:space="preserve"> [w:] K. Parys, M. </w:t>
            </w:r>
            <w:proofErr w:type="spellStart"/>
            <w:r w:rsidRPr="00A832E6">
              <w:rPr>
                <w:rFonts w:ascii="Corbel" w:hAnsi="Corbel"/>
                <w:sz w:val="24"/>
                <w:szCs w:val="24"/>
              </w:rPr>
              <w:t>Pasteczka</w:t>
            </w:r>
            <w:proofErr w:type="spellEnd"/>
            <w:r w:rsidRPr="00A832E6">
              <w:rPr>
                <w:rFonts w:ascii="Corbel" w:hAnsi="Corbel"/>
                <w:sz w:val="24"/>
                <w:szCs w:val="24"/>
              </w:rPr>
              <w:t xml:space="preserve">, J. Sikorski (red.) </w:t>
            </w:r>
            <w:r w:rsidRPr="00A832E6">
              <w:rPr>
                <w:rFonts w:ascii="Corbel" w:hAnsi="Corbel"/>
                <w:i/>
                <w:iCs/>
                <w:sz w:val="24"/>
                <w:szCs w:val="24"/>
              </w:rPr>
              <w:t xml:space="preserve">Teoria i praktyka oddziaływań profilaktyczno-wspierających rozwój osób z niepełnosprawnością. Konteksty </w:t>
            </w:r>
            <w:proofErr w:type="spellStart"/>
            <w:r w:rsidRPr="00A832E6">
              <w:rPr>
                <w:rFonts w:ascii="Corbel" w:hAnsi="Corbel"/>
                <w:i/>
                <w:iCs/>
                <w:sz w:val="24"/>
                <w:szCs w:val="24"/>
              </w:rPr>
              <w:t>indywidulane</w:t>
            </w:r>
            <w:proofErr w:type="spellEnd"/>
            <w:r w:rsidRPr="00A832E6">
              <w:rPr>
                <w:rFonts w:ascii="Corbel" w:hAnsi="Corbel"/>
                <w:i/>
                <w:iCs/>
                <w:sz w:val="24"/>
                <w:szCs w:val="24"/>
              </w:rPr>
              <w:t xml:space="preserve"> i środowiskowe</w:t>
            </w:r>
            <w:r w:rsidRPr="00A832E6">
              <w:rPr>
                <w:rFonts w:ascii="Corbel" w:hAnsi="Corbel"/>
                <w:sz w:val="24"/>
                <w:szCs w:val="24"/>
              </w:rPr>
              <w:t>, Wyd. UP Kraków 2017</w:t>
            </w:r>
          </w:p>
          <w:p w:rsidR="0085762F" w:rsidRPr="00A832E6" w:rsidRDefault="0085762F" w:rsidP="00A832E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832E6"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A832E6">
              <w:rPr>
                <w:rFonts w:ascii="Corbel" w:hAnsi="Corbel"/>
                <w:i/>
                <w:iCs/>
                <w:sz w:val="24"/>
                <w:szCs w:val="24"/>
              </w:rPr>
              <w:t>Trening komunikacji funkcjonalnej  (FCT) jako metoda terapii zachowań trudnych dzieci z zaburzeniami komunikacji językowej</w:t>
            </w:r>
            <w:r w:rsidRPr="00A832E6">
              <w:rPr>
                <w:rFonts w:ascii="Corbel" w:hAnsi="Corbel"/>
                <w:sz w:val="24"/>
                <w:szCs w:val="24"/>
              </w:rPr>
              <w:t xml:space="preserve"> [w:] A. Myszka K. Bieńkowska, I. </w:t>
            </w:r>
            <w:proofErr w:type="spellStart"/>
            <w:r w:rsidRPr="00A832E6">
              <w:rPr>
                <w:rFonts w:ascii="Corbel" w:hAnsi="Corbel"/>
                <w:sz w:val="24"/>
                <w:szCs w:val="24"/>
              </w:rPr>
              <w:t>Marczykowska</w:t>
            </w:r>
            <w:proofErr w:type="spellEnd"/>
            <w:r w:rsidRPr="00A832E6">
              <w:rPr>
                <w:rFonts w:ascii="Corbel" w:hAnsi="Corbel"/>
                <w:sz w:val="24"/>
                <w:szCs w:val="24"/>
              </w:rPr>
              <w:t xml:space="preserve"> (red.) Głos – Język – Komunikacja 4, UR Rzeszów 2017</w:t>
            </w:r>
          </w:p>
          <w:p w:rsidR="0085762F" w:rsidRPr="00A832E6" w:rsidRDefault="0085762F" w:rsidP="00A832E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832E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Smyczek A., </w:t>
            </w:r>
            <w:proofErr w:type="spellStart"/>
            <w:r w:rsidRPr="00A832E6">
              <w:rPr>
                <w:rFonts w:ascii="Corbel" w:eastAsia="Times New Roman" w:hAnsi="Corbel"/>
                <w:sz w:val="24"/>
                <w:szCs w:val="24"/>
                <w:lang w:eastAsia="pl-PL"/>
              </w:rPr>
              <w:t>Bolon</w:t>
            </w:r>
            <w:proofErr w:type="spellEnd"/>
            <w:r w:rsidRPr="00A832E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B., </w:t>
            </w:r>
            <w:proofErr w:type="spellStart"/>
            <w:r w:rsidRPr="00A832E6">
              <w:rPr>
                <w:rFonts w:ascii="Corbel" w:eastAsia="Times New Roman" w:hAnsi="Corbel"/>
                <w:sz w:val="24"/>
                <w:szCs w:val="24"/>
                <w:lang w:eastAsia="pl-PL"/>
              </w:rPr>
              <w:t>Bombińska</w:t>
            </w:r>
            <w:proofErr w:type="spellEnd"/>
            <w:r w:rsidRPr="00A832E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– </w:t>
            </w:r>
            <w:proofErr w:type="spellStart"/>
            <w:r w:rsidRPr="00A832E6">
              <w:rPr>
                <w:rFonts w:ascii="Corbel" w:eastAsia="Times New Roman" w:hAnsi="Corbel"/>
                <w:sz w:val="24"/>
                <w:szCs w:val="24"/>
                <w:lang w:eastAsia="pl-PL"/>
              </w:rPr>
              <w:t>Domżał</w:t>
            </w:r>
            <w:proofErr w:type="spellEnd"/>
            <w:r w:rsidRPr="00A832E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B., Guzik J., </w:t>
            </w:r>
            <w:r w:rsidRPr="00A832E6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Twoje znaki, moje słowa i zabawa już gotowa! Program edukacyjny dla rodzin dzieci niemówiących, używających komunikacji wspomagającej (AAC)</w:t>
            </w:r>
            <w:r w:rsidRPr="00A832E6">
              <w:rPr>
                <w:rFonts w:ascii="Corbel" w:eastAsia="Times New Roman" w:hAnsi="Corbel"/>
                <w:sz w:val="24"/>
                <w:szCs w:val="24"/>
                <w:lang w:eastAsia="pl-PL"/>
              </w:rPr>
              <w:t>, Kraków 2006;</w:t>
            </w:r>
          </w:p>
          <w:p w:rsidR="0085762F" w:rsidRPr="00A832E6" w:rsidRDefault="0085762F" w:rsidP="00A832E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A832E6">
              <w:rPr>
                <w:rFonts w:ascii="Corbel" w:eastAsia="Times New Roman" w:hAnsi="Corbel"/>
                <w:sz w:val="24"/>
                <w:szCs w:val="24"/>
                <w:lang w:eastAsia="pl-PL"/>
              </w:rPr>
              <w:t>Sundberg</w:t>
            </w:r>
            <w:proofErr w:type="spellEnd"/>
            <w:r w:rsidRPr="00A832E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M., </w:t>
            </w:r>
            <w:proofErr w:type="spellStart"/>
            <w:r w:rsidRPr="00A832E6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VB-MAPP</w:t>
            </w:r>
            <w:proofErr w:type="spellEnd"/>
            <w:r w:rsidRPr="00A832E6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 Ocena osiągania kamieni milowych rozwoju i planowanie terapii. Program do oceny umiejętności językowych i społecznych dzieci z autyzmem i innymi zaburzeniami rozwoju</w:t>
            </w:r>
            <w:r w:rsidRPr="00A832E6">
              <w:rPr>
                <w:rFonts w:ascii="Corbel" w:eastAsia="Times New Roman" w:hAnsi="Corbel"/>
                <w:sz w:val="24"/>
                <w:szCs w:val="24"/>
                <w:lang w:eastAsia="pl-PL"/>
              </w:rPr>
              <w:t>, Warszawa 2015</w:t>
            </w:r>
          </w:p>
          <w:p w:rsidR="0085762F" w:rsidRPr="00A832E6" w:rsidRDefault="0085762F" w:rsidP="00A832E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A832E6">
              <w:rPr>
                <w:rFonts w:ascii="Corbel" w:hAnsi="Corbel"/>
                <w:sz w:val="24"/>
                <w:szCs w:val="24"/>
              </w:rPr>
              <w:t>Tetzchner</w:t>
            </w:r>
            <w:proofErr w:type="spellEnd"/>
            <w:r w:rsidRPr="00A832E6">
              <w:rPr>
                <w:rFonts w:ascii="Corbel" w:hAnsi="Corbel"/>
                <w:sz w:val="24"/>
                <w:szCs w:val="24"/>
              </w:rPr>
              <w:t xml:space="preserve"> S., </w:t>
            </w:r>
            <w:proofErr w:type="spellStart"/>
            <w:r w:rsidRPr="00A832E6">
              <w:rPr>
                <w:rFonts w:ascii="Corbel" w:hAnsi="Corbel"/>
                <w:sz w:val="24"/>
                <w:szCs w:val="24"/>
              </w:rPr>
              <w:t>Martinsen</w:t>
            </w:r>
            <w:proofErr w:type="spellEnd"/>
            <w:r w:rsidRPr="00A832E6">
              <w:rPr>
                <w:rFonts w:ascii="Corbel" w:hAnsi="Corbel"/>
                <w:sz w:val="24"/>
                <w:szCs w:val="24"/>
              </w:rPr>
              <w:t xml:space="preserve"> H., </w:t>
            </w:r>
            <w:r w:rsidRPr="00A832E6">
              <w:rPr>
                <w:rFonts w:ascii="Corbel" w:hAnsi="Corbel"/>
                <w:i/>
                <w:sz w:val="24"/>
                <w:szCs w:val="24"/>
              </w:rPr>
              <w:t>Wprowadzenie do wspomagających i alternatywnych sposobów porozumiewania się</w:t>
            </w:r>
            <w:r w:rsidRPr="00A832E6">
              <w:rPr>
                <w:rFonts w:ascii="Corbel" w:hAnsi="Corbel"/>
                <w:sz w:val="24"/>
                <w:szCs w:val="24"/>
              </w:rPr>
              <w:t>, Warszawa 2002;</w:t>
            </w:r>
            <w:r w:rsidRPr="00A832E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</w:p>
          <w:p w:rsidR="0085762F" w:rsidRPr="00A832E6" w:rsidRDefault="0085762F" w:rsidP="00A832E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A832E6">
              <w:rPr>
                <w:rFonts w:ascii="Corbel" w:eastAsia="Times New Roman" w:hAnsi="Corbel"/>
                <w:sz w:val="24"/>
                <w:szCs w:val="24"/>
                <w:lang w:eastAsia="pl-PL"/>
              </w:rPr>
              <w:t>Warrick</w:t>
            </w:r>
            <w:proofErr w:type="spellEnd"/>
            <w:r w:rsidRPr="00A832E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A., </w:t>
            </w:r>
            <w:r w:rsidRPr="00A832E6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>Porozumiewam się bez słów</w:t>
            </w:r>
            <w:r w:rsidRPr="00A832E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A832E6">
              <w:rPr>
                <w:rFonts w:ascii="Corbel" w:eastAsia="Times New Roman" w:hAnsi="Corbel"/>
                <w:sz w:val="24"/>
                <w:szCs w:val="24"/>
                <w:lang w:eastAsia="pl-PL"/>
              </w:rPr>
              <w:t>Wrszawa</w:t>
            </w:r>
            <w:proofErr w:type="spellEnd"/>
            <w:r w:rsidRPr="00A832E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1999</w:t>
            </w:r>
          </w:p>
        </w:tc>
      </w:tr>
      <w:tr w:rsidR="0085762F" w:rsidRPr="0085762F" w:rsidTr="00A832E6">
        <w:trPr>
          <w:trHeight w:val="397"/>
        </w:trPr>
        <w:tc>
          <w:tcPr>
            <w:tcW w:w="9214" w:type="dxa"/>
          </w:tcPr>
          <w:p w:rsidR="0085762F" w:rsidRPr="0085762F" w:rsidRDefault="0085762F" w:rsidP="000B13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5762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85762F" w:rsidRPr="00A832E6" w:rsidRDefault="0085762F" w:rsidP="00A832E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832E6">
              <w:rPr>
                <w:rFonts w:ascii="Corbel" w:hAnsi="Corbel"/>
                <w:sz w:val="24"/>
                <w:szCs w:val="24"/>
              </w:rPr>
              <w:t xml:space="preserve">Bieńkowska K., </w:t>
            </w:r>
            <w:r w:rsidRPr="00A832E6">
              <w:rPr>
                <w:rFonts w:ascii="Corbel" w:hAnsi="Corbel"/>
                <w:i/>
                <w:sz w:val="24"/>
                <w:szCs w:val="24"/>
              </w:rPr>
              <w:t>Jak dzieci uczą się mówić</w:t>
            </w:r>
            <w:r w:rsidRPr="00A832E6">
              <w:rPr>
                <w:rFonts w:ascii="Corbel" w:hAnsi="Corbel"/>
                <w:sz w:val="24"/>
                <w:szCs w:val="24"/>
              </w:rPr>
              <w:t>, Warszawa 2012;</w:t>
            </w:r>
          </w:p>
          <w:p w:rsidR="0085762F" w:rsidRPr="00A832E6" w:rsidRDefault="0085762F" w:rsidP="00A832E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832E6">
              <w:rPr>
                <w:rFonts w:ascii="Corbel" w:hAnsi="Corbel"/>
                <w:sz w:val="24"/>
                <w:szCs w:val="24"/>
              </w:rPr>
              <w:t xml:space="preserve">Błeszyński J., </w:t>
            </w:r>
            <w:proofErr w:type="spellStart"/>
            <w:r w:rsidRPr="00A832E6">
              <w:rPr>
                <w:rFonts w:ascii="Corbel" w:hAnsi="Corbel"/>
                <w:sz w:val="24"/>
                <w:szCs w:val="24"/>
              </w:rPr>
              <w:t>Kaczorowska-Bray</w:t>
            </w:r>
            <w:proofErr w:type="spellEnd"/>
            <w:r w:rsidRPr="00A832E6">
              <w:rPr>
                <w:rFonts w:ascii="Corbel" w:hAnsi="Corbel"/>
                <w:sz w:val="24"/>
                <w:szCs w:val="24"/>
              </w:rPr>
              <w:t xml:space="preserve"> K., </w:t>
            </w:r>
            <w:r w:rsidRPr="00A832E6">
              <w:rPr>
                <w:rFonts w:ascii="Corbel" w:hAnsi="Corbel"/>
                <w:i/>
                <w:sz w:val="24"/>
                <w:szCs w:val="24"/>
              </w:rPr>
              <w:t>Diagnoza i terapia  logopedyczna osób z niepełnosprawnością intelektualną</w:t>
            </w:r>
            <w:r w:rsidRPr="00A832E6">
              <w:rPr>
                <w:rFonts w:ascii="Corbel" w:hAnsi="Corbel"/>
                <w:sz w:val="24"/>
                <w:szCs w:val="24"/>
              </w:rPr>
              <w:t>, Gdańsk 2012;</w:t>
            </w:r>
          </w:p>
          <w:p w:rsidR="0085762F" w:rsidRPr="00A832E6" w:rsidRDefault="0085762F" w:rsidP="00A832E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832E6">
              <w:rPr>
                <w:rFonts w:ascii="Corbel" w:hAnsi="Corbel"/>
                <w:sz w:val="24"/>
                <w:szCs w:val="24"/>
              </w:rPr>
              <w:t>Gałkowski T., Szeląg E., Jastrzębowska G. (red</w:t>
            </w:r>
            <w:r w:rsidRPr="00A832E6">
              <w:rPr>
                <w:rFonts w:ascii="Corbel" w:hAnsi="Corbel"/>
                <w:i/>
                <w:sz w:val="24"/>
                <w:szCs w:val="24"/>
              </w:rPr>
              <w:t xml:space="preserve">.), Podstawy neurologopedii. </w:t>
            </w:r>
            <w:r w:rsidRPr="00A832E6">
              <w:rPr>
                <w:rFonts w:ascii="Corbel" w:hAnsi="Corbel"/>
                <w:i/>
                <w:sz w:val="24"/>
                <w:szCs w:val="24"/>
              </w:rPr>
              <w:lastRenderedPageBreak/>
              <w:t>Podręcznik akademicki</w:t>
            </w:r>
            <w:r w:rsidRPr="00A832E6">
              <w:rPr>
                <w:rFonts w:ascii="Corbel" w:hAnsi="Corbel"/>
                <w:sz w:val="24"/>
                <w:szCs w:val="24"/>
              </w:rPr>
              <w:t>, Opole 2005;</w:t>
            </w:r>
          </w:p>
          <w:p w:rsidR="0085762F" w:rsidRPr="00A832E6" w:rsidRDefault="0085762F" w:rsidP="00A832E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832E6">
              <w:rPr>
                <w:rFonts w:ascii="Corbel" w:hAnsi="Corbel"/>
                <w:sz w:val="24"/>
                <w:szCs w:val="24"/>
              </w:rPr>
              <w:t xml:space="preserve">Jastrzębowska G., Gałkowski T. (red.), </w:t>
            </w:r>
            <w:r w:rsidRPr="00A832E6">
              <w:rPr>
                <w:rFonts w:ascii="Corbel" w:hAnsi="Corbel"/>
                <w:i/>
                <w:sz w:val="24"/>
                <w:szCs w:val="24"/>
              </w:rPr>
              <w:t>Logopedia. Pytania i odpowiedzi. Podręcznik akademicki</w:t>
            </w:r>
            <w:r w:rsidRPr="00A832E6">
              <w:rPr>
                <w:rFonts w:ascii="Corbel" w:hAnsi="Corbel"/>
                <w:sz w:val="24"/>
                <w:szCs w:val="24"/>
              </w:rPr>
              <w:t>, t.1,2, Opole 2003;</w:t>
            </w:r>
          </w:p>
          <w:p w:rsidR="0085762F" w:rsidRPr="00A832E6" w:rsidRDefault="0085762F" w:rsidP="00A832E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832E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Kaczmarek B., Wojciechowska A., </w:t>
            </w:r>
            <w:r w:rsidRPr="00A832E6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Autyzm i AAC Alternatywne i wspomagające sposoby porozumiewania się w edukacji osób z autyzmem</w:t>
            </w:r>
            <w:r w:rsidRPr="00A832E6">
              <w:rPr>
                <w:rFonts w:ascii="Corbel" w:eastAsia="Times New Roman" w:hAnsi="Corbel"/>
                <w:sz w:val="24"/>
                <w:szCs w:val="24"/>
                <w:lang w:eastAsia="pl-PL"/>
              </w:rPr>
              <w:t>. Impuls, Kraków 2015</w:t>
            </w:r>
          </w:p>
          <w:p w:rsidR="0085762F" w:rsidRPr="00A832E6" w:rsidRDefault="0085762F" w:rsidP="00A832E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832E6">
              <w:rPr>
                <w:rFonts w:ascii="Corbel" w:hAnsi="Corbel"/>
                <w:sz w:val="24"/>
                <w:szCs w:val="24"/>
              </w:rPr>
              <w:t xml:space="preserve">Styczek I., </w:t>
            </w:r>
            <w:r w:rsidRPr="00A832E6">
              <w:rPr>
                <w:rFonts w:ascii="Corbel" w:hAnsi="Corbel"/>
                <w:i/>
                <w:sz w:val="24"/>
                <w:szCs w:val="24"/>
              </w:rPr>
              <w:t>Logopedia</w:t>
            </w:r>
            <w:r w:rsidRPr="00A832E6">
              <w:rPr>
                <w:rFonts w:ascii="Corbel" w:hAnsi="Corbel"/>
                <w:sz w:val="24"/>
                <w:szCs w:val="24"/>
              </w:rPr>
              <w:t>, Warszawa 1980</w:t>
            </w:r>
          </w:p>
        </w:tc>
      </w:tr>
    </w:tbl>
    <w:p w:rsidR="0085762F" w:rsidRDefault="0085762F" w:rsidP="0085762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62F" w:rsidRDefault="0085762F" w:rsidP="0085762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B41CB" w:rsidRPr="0085762F" w:rsidRDefault="0085762F" w:rsidP="00EE5C4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5762F">
        <w:rPr>
          <w:rFonts w:ascii="Corbel" w:hAnsi="Corbel"/>
          <w:b w:val="0"/>
          <w:smallCaps w:val="0"/>
          <w:szCs w:val="24"/>
        </w:rPr>
        <w:t xml:space="preserve">Akceptacja Kierownika </w:t>
      </w:r>
      <w:r>
        <w:rPr>
          <w:rFonts w:ascii="Corbel" w:hAnsi="Corbel"/>
          <w:b w:val="0"/>
          <w:smallCaps w:val="0"/>
          <w:szCs w:val="24"/>
        </w:rPr>
        <w:t>Jednostki lub osoby upoważnionej</w:t>
      </w:r>
    </w:p>
    <w:sectPr w:rsidR="000B41CB" w:rsidRPr="0085762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B9F" w:rsidRDefault="00A71B9F" w:rsidP="00C16ABF">
      <w:pPr>
        <w:spacing w:after="0" w:line="240" w:lineRule="auto"/>
      </w:pPr>
      <w:r>
        <w:separator/>
      </w:r>
    </w:p>
  </w:endnote>
  <w:endnote w:type="continuationSeparator" w:id="0">
    <w:p w:rsidR="00A71B9F" w:rsidRDefault="00A71B9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B9F" w:rsidRDefault="00A71B9F" w:rsidP="00C16ABF">
      <w:pPr>
        <w:spacing w:after="0" w:line="240" w:lineRule="auto"/>
      </w:pPr>
      <w:r>
        <w:separator/>
      </w:r>
    </w:p>
  </w:footnote>
  <w:footnote w:type="continuationSeparator" w:id="0">
    <w:p w:rsidR="00A71B9F" w:rsidRDefault="00A71B9F" w:rsidP="00C16ABF">
      <w:pPr>
        <w:spacing w:after="0" w:line="240" w:lineRule="auto"/>
      </w:pPr>
      <w:r>
        <w:continuationSeparator/>
      </w:r>
    </w:p>
  </w:footnote>
  <w:footnote w:id="1">
    <w:p w:rsidR="00764224" w:rsidRDefault="00764224" w:rsidP="0076422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D30AD"/>
    <w:multiLevelType w:val="hybridMultilevel"/>
    <w:tmpl w:val="2402AA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4C61A1A"/>
    <w:multiLevelType w:val="hybridMultilevel"/>
    <w:tmpl w:val="047E8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3734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1CB"/>
    <w:rsid w:val="000D04B0"/>
    <w:rsid w:val="000F1C57"/>
    <w:rsid w:val="000F2492"/>
    <w:rsid w:val="000F5615"/>
    <w:rsid w:val="00107E3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C7621"/>
    <w:rsid w:val="001D657B"/>
    <w:rsid w:val="001D7B54"/>
    <w:rsid w:val="001E00B2"/>
    <w:rsid w:val="001E0209"/>
    <w:rsid w:val="001F2CA2"/>
    <w:rsid w:val="00200B00"/>
    <w:rsid w:val="002144C0"/>
    <w:rsid w:val="0022477D"/>
    <w:rsid w:val="002278A9"/>
    <w:rsid w:val="002336F9"/>
    <w:rsid w:val="00234F4A"/>
    <w:rsid w:val="0024028F"/>
    <w:rsid w:val="00244ABC"/>
    <w:rsid w:val="00257BE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52E8"/>
    <w:rsid w:val="002D3375"/>
    <w:rsid w:val="002D73D4"/>
    <w:rsid w:val="002F02A3"/>
    <w:rsid w:val="002F4ABE"/>
    <w:rsid w:val="003018BA"/>
    <w:rsid w:val="0030395F"/>
    <w:rsid w:val="00305C92"/>
    <w:rsid w:val="0031061F"/>
    <w:rsid w:val="00314294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28E8"/>
    <w:rsid w:val="003D18A9"/>
    <w:rsid w:val="003D6CE2"/>
    <w:rsid w:val="003E1941"/>
    <w:rsid w:val="003E2FE6"/>
    <w:rsid w:val="003E49D5"/>
    <w:rsid w:val="003E6353"/>
    <w:rsid w:val="003F205D"/>
    <w:rsid w:val="003F38C0"/>
    <w:rsid w:val="00414E3C"/>
    <w:rsid w:val="0042244A"/>
    <w:rsid w:val="00422845"/>
    <w:rsid w:val="0042745A"/>
    <w:rsid w:val="00431D5C"/>
    <w:rsid w:val="00432EBB"/>
    <w:rsid w:val="004362C6"/>
    <w:rsid w:val="00437FA2"/>
    <w:rsid w:val="00445970"/>
    <w:rsid w:val="00461EFC"/>
    <w:rsid w:val="004624EB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1353"/>
    <w:rsid w:val="005363C4"/>
    <w:rsid w:val="00536BDE"/>
    <w:rsid w:val="00543ACC"/>
    <w:rsid w:val="0056696D"/>
    <w:rsid w:val="00570407"/>
    <w:rsid w:val="0059484D"/>
    <w:rsid w:val="005974B1"/>
    <w:rsid w:val="005A0855"/>
    <w:rsid w:val="005A3196"/>
    <w:rsid w:val="005A344D"/>
    <w:rsid w:val="005C080F"/>
    <w:rsid w:val="005C55E5"/>
    <w:rsid w:val="005C5D31"/>
    <w:rsid w:val="005C696A"/>
    <w:rsid w:val="005E4C90"/>
    <w:rsid w:val="005E6E85"/>
    <w:rsid w:val="005F31D2"/>
    <w:rsid w:val="0061029B"/>
    <w:rsid w:val="00617230"/>
    <w:rsid w:val="00621CE1"/>
    <w:rsid w:val="00627FC9"/>
    <w:rsid w:val="00642A91"/>
    <w:rsid w:val="00647FA8"/>
    <w:rsid w:val="00650C5F"/>
    <w:rsid w:val="00654934"/>
    <w:rsid w:val="006620D9"/>
    <w:rsid w:val="00670A84"/>
    <w:rsid w:val="00671958"/>
    <w:rsid w:val="00675843"/>
    <w:rsid w:val="00696477"/>
    <w:rsid w:val="006A0283"/>
    <w:rsid w:val="006C1265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17"/>
    <w:rsid w:val="007327BD"/>
    <w:rsid w:val="00734608"/>
    <w:rsid w:val="00745302"/>
    <w:rsid w:val="007461D6"/>
    <w:rsid w:val="00746EC8"/>
    <w:rsid w:val="00761395"/>
    <w:rsid w:val="00763BF1"/>
    <w:rsid w:val="00764224"/>
    <w:rsid w:val="00766FD4"/>
    <w:rsid w:val="0078168C"/>
    <w:rsid w:val="00787C2A"/>
    <w:rsid w:val="00790E27"/>
    <w:rsid w:val="007A265C"/>
    <w:rsid w:val="007A4022"/>
    <w:rsid w:val="007A6E6E"/>
    <w:rsid w:val="007B7FDF"/>
    <w:rsid w:val="007C3299"/>
    <w:rsid w:val="007C3BCC"/>
    <w:rsid w:val="007C4546"/>
    <w:rsid w:val="007D3017"/>
    <w:rsid w:val="007D6E56"/>
    <w:rsid w:val="007E3D22"/>
    <w:rsid w:val="007F4155"/>
    <w:rsid w:val="0081554D"/>
    <w:rsid w:val="00815E08"/>
    <w:rsid w:val="0081707E"/>
    <w:rsid w:val="00843177"/>
    <w:rsid w:val="008449B3"/>
    <w:rsid w:val="00846165"/>
    <w:rsid w:val="008552A2"/>
    <w:rsid w:val="0085747A"/>
    <w:rsid w:val="0085762F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4AA1"/>
    <w:rsid w:val="008E64F4"/>
    <w:rsid w:val="008F12C9"/>
    <w:rsid w:val="008F16E4"/>
    <w:rsid w:val="008F6E29"/>
    <w:rsid w:val="00916188"/>
    <w:rsid w:val="00923D7D"/>
    <w:rsid w:val="0093259B"/>
    <w:rsid w:val="009508DF"/>
    <w:rsid w:val="00950DAC"/>
    <w:rsid w:val="00954A07"/>
    <w:rsid w:val="00992E59"/>
    <w:rsid w:val="00997F14"/>
    <w:rsid w:val="009A78D9"/>
    <w:rsid w:val="009C3E31"/>
    <w:rsid w:val="009C54AE"/>
    <w:rsid w:val="009C788E"/>
    <w:rsid w:val="009D3F3B"/>
    <w:rsid w:val="009E0543"/>
    <w:rsid w:val="009E3B41"/>
    <w:rsid w:val="009F3783"/>
    <w:rsid w:val="009F3C5C"/>
    <w:rsid w:val="009F4610"/>
    <w:rsid w:val="00A00ECC"/>
    <w:rsid w:val="00A06BC6"/>
    <w:rsid w:val="00A155EE"/>
    <w:rsid w:val="00A2245B"/>
    <w:rsid w:val="00A30110"/>
    <w:rsid w:val="00A36899"/>
    <w:rsid w:val="00A371F6"/>
    <w:rsid w:val="00A43BF6"/>
    <w:rsid w:val="00A53FA5"/>
    <w:rsid w:val="00A54817"/>
    <w:rsid w:val="00A5536F"/>
    <w:rsid w:val="00A601C8"/>
    <w:rsid w:val="00A60799"/>
    <w:rsid w:val="00A61863"/>
    <w:rsid w:val="00A71B9F"/>
    <w:rsid w:val="00A832E6"/>
    <w:rsid w:val="00A84C85"/>
    <w:rsid w:val="00A97DE1"/>
    <w:rsid w:val="00AB053C"/>
    <w:rsid w:val="00AC3AFC"/>
    <w:rsid w:val="00AD1146"/>
    <w:rsid w:val="00AD27D3"/>
    <w:rsid w:val="00AD64D8"/>
    <w:rsid w:val="00AD66D6"/>
    <w:rsid w:val="00AE1160"/>
    <w:rsid w:val="00AE203C"/>
    <w:rsid w:val="00AE2E74"/>
    <w:rsid w:val="00AE5FCB"/>
    <w:rsid w:val="00AF2C1E"/>
    <w:rsid w:val="00B0567C"/>
    <w:rsid w:val="00B05969"/>
    <w:rsid w:val="00B06142"/>
    <w:rsid w:val="00B135B1"/>
    <w:rsid w:val="00B17459"/>
    <w:rsid w:val="00B3130B"/>
    <w:rsid w:val="00B40587"/>
    <w:rsid w:val="00B40ADB"/>
    <w:rsid w:val="00B4108F"/>
    <w:rsid w:val="00B43B77"/>
    <w:rsid w:val="00B43E80"/>
    <w:rsid w:val="00B47037"/>
    <w:rsid w:val="00B607DB"/>
    <w:rsid w:val="00B66529"/>
    <w:rsid w:val="00B75946"/>
    <w:rsid w:val="00B8056E"/>
    <w:rsid w:val="00B819C8"/>
    <w:rsid w:val="00B82308"/>
    <w:rsid w:val="00B84366"/>
    <w:rsid w:val="00B90885"/>
    <w:rsid w:val="00BB520A"/>
    <w:rsid w:val="00BD3869"/>
    <w:rsid w:val="00BD66E9"/>
    <w:rsid w:val="00BD6FF4"/>
    <w:rsid w:val="00BF2C41"/>
    <w:rsid w:val="00BF433D"/>
    <w:rsid w:val="00C058B4"/>
    <w:rsid w:val="00C05F44"/>
    <w:rsid w:val="00C131B5"/>
    <w:rsid w:val="00C16ABF"/>
    <w:rsid w:val="00C170AE"/>
    <w:rsid w:val="00C26CB7"/>
    <w:rsid w:val="00C32488"/>
    <w:rsid w:val="00C324C1"/>
    <w:rsid w:val="00C36992"/>
    <w:rsid w:val="00C56036"/>
    <w:rsid w:val="00C6150A"/>
    <w:rsid w:val="00C61DC5"/>
    <w:rsid w:val="00C67E92"/>
    <w:rsid w:val="00C70A26"/>
    <w:rsid w:val="00C71BD7"/>
    <w:rsid w:val="00C73A17"/>
    <w:rsid w:val="00C766DF"/>
    <w:rsid w:val="00C94B98"/>
    <w:rsid w:val="00CA2B96"/>
    <w:rsid w:val="00CA5089"/>
    <w:rsid w:val="00CA5ADC"/>
    <w:rsid w:val="00CA6120"/>
    <w:rsid w:val="00CD6897"/>
    <w:rsid w:val="00CE41CF"/>
    <w:rsid w:val="00CE5BAC"/>
    <w:rsid w:val="00CE642B"/>
    <w:rsid w:val="00CF25BE"/>
    <w:rsid w:val="00CF569C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BBF"/>
    <w:rsid w:val="00E21E7D"/>
    <w:rsid w:val="00E22FBC"/>
    <w:rsid w:val="00E24BF5"/>
    <w:rsid w:val="00E25338"/>
    <w:rsid w:val="00E51E44"/>
    <w:rsid w:val="00E63348"/>
    <w:rsid w:val="00E65CB9"/>
    <w:rsid w:val="00E742AA"/>
    <w:rsid w:val="00E77E88"/>
    <w:rsid w:val="00E8107D"/>
    <w:rsid w:val="00E92C95"/>
    <w:rsid w:val="00E960BB"/>
    <w:rsid w:val="00EA2074"/>
    <w:rsid w:val="00EA4832"/>
    <w:rsid w:val="00EA4E9D"/>
    <w:rsid w:val="00EB0940"/>
    <w:rsid w:val="00EC4899"/>
    <w:rsid w:val="00ED03AB"/>
    <w:rsid w:val="00ED32D2"/>
    <w:rsid w:val="00ED330E"/>
    <w:rsid w:val="00ED76D3"/>
    <w:rsid w:val="00EE32DE"/>
    <w:rsid w:val="00EE5457"/>
    <w:rsid w:val="00EE5C48"/>
    <w:rsid w:val="00F0569B"/>
    <w:rsid w:val="00F070AB"/>
    <w:rsid w:val="00F12AFD"/>
    <w:rsid w:val="00F17567"/>
    <w:rsid w:val="00F27052"/>
    <w:rsid w:val="00F27A7B"/>
    <w:rsid w:val="00F364B2"/>
    <w:rsid w:val="00F4363C"/>
    <w:rsid w:val="00F526AF"/>
    <w:rsid w:val="00F6144A"/>
    <w:rsid w:val="00F617C3"/>
    <w:rsid w:val="00F7066B"/>
    <w:rsid w:val="00F83B28"/>
    <w:rsid w:val="00F974DA"/>
    <w:rsid w:val="00FA0CB9"/>
    <w:rsid w:val="00FA46E5"/>
    <w:rsid w:val="00FB7DBA"/>
    <w:rsid w:val="00FC1C25"/>
    <w:rsid w:val="00FC3F45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A0C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A0CB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A0CB9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0C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0CB9"/>
    <w:rPr>
      <w:rFonts w:ascii="Calibri" w:hAnsi="Calibri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9237E-75D4-432B-99CC-6C0B44FC8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74</TotalTime>
  <Pages>7</Pages>
  <Words>1839</Words>
  <Characters>11040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cp:lastPrinted>2019-02-06T12:12:00Z</cp:lastPrinted>
  <dcterms:created xsi:type="dcterms:W3CDTF">2020-02-03T08:20:00Z</dcterms:created>
  <dcterms:modified xsi:type="dcterms:W3CDTF">2026-06-11T19:37:00Z</dcterms:modified>
</cp:coreProperties>
</file>